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FF86" w14:textId="3C8A0DDE" w:rsidR="5D1953C7" w:rsidRDefault="5D1953C7" w:rsidP="00266F6C">
      <w:pPr>
        <w:spacing w:beforeAutospacing="1" w:afterAutospacing="1"/>
        <w:jc w:val="both"/>
        <w:rPr>
          <w:rFonts w:ascii="Noto Sans" w:eastAsia="Noto Sans" w:hAnsi="Noto Sans" w:cs="Noto Sans"/>
          <w:b/>
          <w:bCs/>
        </w:rPr>
      </w:pPr>
    </w:p>
    <w:p w14:paraId="1813D19C" w14:textId="710D0BEE" w:rsidR="00DD1A45" w:rsidRDefault="24A804DF" w:rsidP="5D1953C7">
      <w:pPr>
        <w:spacing w:beforeAutospacing="1" w:afterAutospacing="1"/>
        <w:ind w:left="2124"/>
        <w:jc w:val="both"/>
        <w:rPr>
          <w:rFonts w:ascii="Noto Sans" w:eastAsia="Noto Sans" w:hAnsi="Noto Sans" w:cs="Noto Sans"/>
          <w:sz w:val="20"/>
          <w:szCs w:val="20"/>
        </w:rPr>
      </w:pPr>
      <w:r w:rsidRPr="5D1953C7">
        <w:rPr>
          <w:rFonts w:ascii="Noto Sans" w:eastAsia="Noto Sans" w:hAnsi="Noto Sans" w:cs="Noto Sans"/>
          <w:b/>
          <w:bCs/>
        </w:rPr>
        <w:t xml:space="preserve">ESTUDI </w:t>
      </w:r>
      <w:r w:rsidR="059936E1" w:rsidRPr="5D1953C7">
        <w:rPr>
          <w:rFonts w:ascii="Noto Sans" w:eastAsia="Noto Sans" w:hAnsi="Noto Sans" w:cs="Noto Sans"/>
          <w:b/>
          <w:bCs/>
        </w:rPr>
        <w:t>VIABILITAT JURÍDICA</w:t>
      </w:r>
    </w:p>
    <w:p w14:paraId="5AC6CAC1" w14:textId="45226BC7" w:rsidR="00DD1A45" w:rsidRDefault="60BB1A44" w:rsidP="5D1953C7">
      <w:pPr>
        <w:spacing w:beforeAutospacing="1" w:afterAutospacing="1"/>
        <w:jc w:val="both"/>
        <w:rPr>
          <w:rFonts w:ascii="Noto Sans" w:eastAsia="Noto Sans" w:hAnsi="Noto Sans" w:cs="Noto Sans"/>
          <w:sz w:val="20"/>
          <w:szCs w:val="20"/>
          <w:lang w:val="es-ES"/>
        </w:rPr>
      </w:pPr>
      <w:r w:rsidRPr="5D1953C7">
        <w:rPr>
          <w:rFonts w:ascii="Noto Sans" w:eastAsia="Noto Sans" w:hAnsi="Noto Sans" w:cs="Noto Sans"/>
          <w:sz w:val="20"/>
          <w:szCs w:val="20"/>
        </w:rPr>
        <w:t xml:space="preserve">(En el cas que hi hagi </w:t>
      </w:r>
      <w:proofErr w:type="spellStart"/>
      <w:r w:rsidRPr="5D1953C7">
        <w:rPr>
          <w:rFonts w:ascii="Noto Sans" w:eastAsia="Noto Sans" w:hAnsi="Noto Sans" w:cs="Noto Sans"/>
          <w:sz w:val="20"/>
          <w:szCs w:val="20"/>
        </w:rPr>
        <w:t>subprojectes</w:t>
      </w:r>
      <w:proofErr w:type="spellEnd"/>
      <w:r w:rsidRPr="5D1953C7">
        <w:rPr>
          <w:rFonts w:ascii="Noto Sans" w:eastAsia="Noto Sans" w:hAnsi="Noto Sans" w:cs="Noto Sans"/>
          <w:sz w:val="20"/>
          <w:szCs w:val="20"/>
        </w:rPr>
        <w:t>, s’ha de presentar un informe jurídic de l’entitat executora per a cadascun d’aquests)</w:t>
      </w:r>
      <w:r w:rsidR="0A631BF4" w:rsidRPr="5D1953C7">
        <w:rPr>
          <w:rFonts w:ascii="Noto Sans" w:eastAsia="Noto Sans" w:hAnsi="Noto Sans" w:cs="Noto Sans"/>
          <w:sz w:val="20"/>
          <w:szCs w:val="20"/>
        </w:rPr>
        <w:t>.</w:t>
      </w:r>
    </w:p>
    <w:p w14:paraId="1D3D3B29" w14:textId="2069EDED" w:rsidR="5D1953C7" w:rsidRDefault="5D1953C7" w:rsidP="5D1953C7">
      <w:pPr>
        <w:spacing w:beforeAutospacing="1" w:afterAutospacing="1"/>
        <w:jc w:val="both"/>
        <w:rPr>
          <w:rFonts w:ascii="Noto Sans" w:eastAsia="Noto Sans" w:hAnsi="Noto Sans" w:cs="Noto Sans"/>
          <w:sz w:val="20"/>
          <w:szCs w:val="20"/>
        </w:rPr>
      </w:pPr>
    </w:p>
    <w:p w14:paraId="340C74D3" w14:textId="3FC01427" w:rsidR="00DD1A45" w:rsidRDefault="3CACA1F3" w:rsidP="5D1953C7">
      <w:pPr>
        <w:spacing w:beforeAutospacing="1" w:afterAutospacing="1"/>
        <w:ind w:left="-142"/>
        <w:jc w:val="both"/>
        <w:rPr>
          <w:rFonts w:ascii="Noto Sans" w:eastAsia="Noto Sans" w:hAnsi="Noto Sans" w:cs="Noto Sans"/>
        </w:rPr>
      </w:pPr>
      <w:r w:rsidRPr="5D1953C7">
        <w:rPr>
          <w:rFonts w:ascii="Noto Sans" w:eastAsia="Noto Sans" w:hAnsi="Noto Sans" w:cs="Noto Sans"/>
          <w:b/>
          <w:bCs/>
        </w:rPr>
        <w:t xml:space="preserve">Estudi </w:t>
      </w:r>
      <w:r w:rsidR="7FBB155A" w:rsidRPr="5D1953C7">
        <w:rPr>
          <w:rFonts w:ascii="Noto Sans" w:eastAsia="Noto Sans" w:hAnsi="Noto Sans" w:cs="Noto Sans"/>
          <w:b/>
          <w:bCs/>
        </w:rPr>
        <w:t>en relació a la viabilitat jurídica de la inclusió del projecte</w:t>
      </w:r>
      <w:r w:rsidR="17535028" w:rsidRPr="5D1953C7">
        <w:rPr>
          <w:rFonts w:ascii="Noto Sans" w:eastAsia="Noto Sans" w:hAnsi="Noto Sans" w:cs="Noto Sans"/>
          <w:b/>
          <w:bCs/>
        </w:rPr>
        <w:t xml:space="preserve"> </w:t>
      </w:r>
      <w:r w:rsidR="17535028" w:rsidRPr="5D1953C7">
        <w:rPr>
          <w:rFonts w:ascii="Noto Sans" w:eastAsia="Noto Sans" w:hAnsi="Noto Sans" w:cs="Noto Sans"/>
          <w:b/>
          <w:bCs/>
          <w:color w:val="808080" w:themeColor="background1" w:themeShade="80"/>
        </w:rPr>
        <w:t>(</w:t>
      </w:r>
      <w:r w:rsidR="17535028" w:rsidRPr="5D1953C7">
        <w:rPr>
          <w:rFonts w:ascii="Noto Sans" w:eastAsia="Noto Sans" w:hAnsi="Noto Sans" w:cs="Noto Sans"/>
          <w:b/>
          <w:bCs/>
          <w:i/>
          <w:iCs/>
          <w:color w:val="808080" w:themeColor="background1" w:themeShade="80"/>
        </w:rPr>
        <w:t>títol del projecte</w:t>
      </w:r>
      <w:r w:rsidR="17535028" w:rsidRPr="5D1953C7">
        <w:rPr>
          <w:rFonts w:ascii="Noto Sans" w:eastAsia="Noto Sans" w:hAnsi="Noto Sans" w:cs="Noto Sans"/>
          <w:b/>
          <w:bCs/>
          <w:color w:val="808080" w:themeColor="background1" w:themeShade="80"/>
        </w:rPr>
        <w:t>)</w:t>
      </w:r>
      <w:r w:rsidR="7FBB155A" w:rsidRPr="5D1953C7">
        <w:rPr>
          <w:rFonts w:ascii="Noto Sans" w:eastAsia="Noto Sans" w:hAnsi="Noto Sans" w:cs="Noto Sans"/>
          <w:b/>
          <w:bCs/>
        </w:rPr>
        <w:t xml:space="preserve"> </w:t>
      </w:r>
      <w:r w:rsidR="7FBB155A" w:rsidRPr="5D1953C7">
        <w:rPr>
          <w:rFonts w:ascii="Noto Sans" w:eastAsia="Noto Sans" w:hAnsi="Noto Sans" w:cs="Noto Sans"/>
          <w:b/>
          <w:bCs/>
          <w:i/>
          <w:iCs/>
        </w:rPr>
        <w:t>din</w:t>
      </w:r>
      <w:r w:rsidR="7FBB155A" w:rsidRPr="5D1953C7">
        <w:rPr>
          <w:rFonts w:ascii="Noto Sans" w:eastAsia="Noto Sans" w:hAnsi="Noto Sans" w:cs="Noto Sans"/>
          <w:b/>
          <w:bCs/>
        </w:rPr>
        <w:t>s el Pla Anual d’</w:t>
      </w:r>
      <w:r w:rsidR="13AC30D5" w:rsidRPr="5D1953C7">
        <w:rPr>
          <w:rFonts w:ascii="Noto Sans" w:eastAsia="Noto Sans" w:hAnsi="Noto Sans" w:cs="Noto Sans"/>
          <w:b/>
          <w:bCs/>
        </w:rPr>
        <w:t>I</w:t>
      </w:r>
      <w:r w:rsidR="7FBB155A" w:rsidRPr="5D1953C7">
        <w:rPr>
          <w:rFonts w:ascii="Noto Sans" w:eastAsia="Noto Sans" w:hAnsi="Noto Sans" w:cs="Noto Sans"/>
          <w:b/>
          <w:bCs/>
        </w:rPr>
        <w:t xml:space="preserve">mpuls del </w:t>
      </w:r>
      <w:r w:rsidR="0ACA565B" w:rsidRPr="5D1953C7">
        <w:rPr>
          <w:rFonts w:ascii="Noto Sans" w:eastAsia="Noto Sans" w:hAnsi="Noto Sans" w:cs="Noto Sans"/>
          <w:b/>
          <w:bCs/>
        </w:rPr>
        <w:t>T</w:t>
      </w:r>
      <w:r w:rsidR="7FBB155A" w:rsidRPr="5D1953C7">
        <w:rPr>
          <w:rFonts w:ascii="Noto Sans" w:eastAsia="Noto Sans" w:hAnsi="Noto Sans" w:cs="Noto Sans"/>
          <w:b/>
          <w:bCs/>
        </w:rPr>
        <w:t xml:space="preserve">urisme </w:t>
      </w:r>
      <w:r w:rsidR="52EBBFBF" w:rsidRPr="5D1953C7">
        <w:rPr>
          <w:rFonts w:ascii="Noto Sans" w:eastAsia="Noto Sans" w:hAnsi="Noto Sans" w:cs="Noto Sans"/>
          <w:b/>
          <w:bCs/>
        </w:rPr>
        <w:t>S</w:t>
      </w:r>
      <w:r w:rsidR="7FBB155A" w:rsidRPr="5D1953C7">
        <w:rPr>
          <w:rFonts w:ascii="Noto Sans" w:eastAsia="Noto Sans" w:hAnsi="Noto Sans" w:cs="Noto Sans"/>
          <w:b/>
          <w:bCs/>
        </w:rPr>
        <w:t xml:space="preserve">ostenible 2026-2027, aprovat per </w:t>
      </w:r>
      <w:r w:rsidR="449C2A76" w:rsidRPr="5D1953C7">
        <w:rPr>
          <w:rFonts w:ascii="Noto Sans" w:eastAsia="Noto Sans" w:hAnsi="Noto Sans" w:cs="Noto Sans"/>
          <w:b/>
          <w:bCs/>
        </w:rPr>
        <w:t>l’</w:t>
      </w:r>
      <w:r w:rsidR="7FBB155A" w:rsidRPr="5D1953C7">
        <w:rPr>
          <w:rFonts w:ascii="Noto Sans" w:eastAsia="Noto Sans" w:hAnsi="Noto Sans" w:cs="Noto Sans"/>
          <w:b/>
          <w:bCs/>
        </w:rPr>
        <w:t xml:space="preserve">Acord del Consell de Govern de </w:t>
      </w:r>
      <w:r w:rsidR="193D7150" w:rsidRPr="5D1953C7">
        <w:rPr>
          <w:rFonts w:ascii="Noto Sans" w:eastAsia="Noto Sans" w:hAnsi="Noto Sans" w:cs="Noto Sans"/>
          <w:b/>
          <w:bCs/>
          <w:color w:val="808080" w:themeColor="background1" w:themeShade="80"/>
        </w:rPr>
        <w:t>(data d’aprovació del Pla al Consell de Govern)</w:t>
      </w:r>
      <w:r w:rsidR="7FBB155A" w:rsidRPr="5D1953C7">
        <w:rPr>
          <w:rFonts w:ascii="Noto Sans" w:eastAsia="Noto Sans" w:hAnsi="Noto Sans" w:cs="Noto Sans"/>
          <w:b/>
          <w:bCs/>
        </w:rPr>
        <w:t xml:space="preserve"> de 2026 </w:t>
      </w:r>
    </w:p>
    <w:p w14:paraId="3C210125" w14:textId="2D2138F2" w:rsidR="5D1953C7" w:rsidRDefault="5D1953C7" w:rsidP="5D1953C7">
      <w:pPr>
        <w:spacing w:beforeAutospacing="1" w:afterAutospacing="1"/>
        <w:ind w:left="-142"/>
        <w:jc w:val="both"/>
        <w:rPr>
          <w:rFonts w:ascii="Noto Sans" w:eastAsia="Noto Sans" w:hAnsi="Noto Sans" w:cs="Noto Sans"/>
          <w:b/>
          <w:bCs/>
          <w:sz w:val="22"/>
          <w:szCs w:val="22"/>
        </w:rPr>
      </w:pPr>
    </w:p>
    <w:p w14:paraId="646214CE" w14:textId="00C4008B" w:rsidR="00DD1A45" w:rsidRDefault="33C06525" w:rsidP="5D1953C7">
      <w:pPr>
        <w:spacing w:beforeAutospacing="1" w:afterAutospacing="1"/>
        <w:ind w:left="-142"/>
        <w:jc w:val="both"/>
        <w:rPr>
          <w:rFonts w:ascii="Noto Sans" w:eastAsia="Noto Sans" w:hAnsi="Noto Sans" w:cs="Noto Sans"/>
          <w:sz w:val="22"/>
          <w:szCs w:val="22"/>
        </w:rPr>
      </w:pPr>
      <w:r w:rsidRPr="5D1953C7">
        <w:rPr>
          <w:rFonts w:ascii="Noto Sans" w:eastAsia="Noto Sans" w:hAnsi="Noto Sans" w:cs="Noto Sans"/>
          <w:b/>
          <w:bCs/>
          <w:sz w:val="22"/>
          <w:szCs w:val="22"/>
        </w:rPr>
        <w:t>1. Breu descripció del projecte</w:t>
      </w:r>
    </w:p>
    <w:p w14:paraId="16E42379" w14:textId="199E2FA5" w:rsidR="00DD1A45" w:rsidRDefault="33C06525" w:rsidP="5D1953C7">
      <w:pPr>
        <w:spacing w:beforeAutospacing="1" w:afterAutospacing="1"/>
        <w:ind w:left="-142"/>
        <w:jc w:val="both"/>
        <w:rPr>
          <w:rFonts w:ascii="Noto Sans" w:eastAsia="Noto Sans" w:hAnsi="Noto Sans" w:cs="Noto Sans"/>
          <w:sz w:val="22"/>
          <w:szCs w:val="22"/>
        </w:rPr>
      </w:pPr>
      <w:r w:rsidRPr="5D1953C7">
        <w:rPr>
          <w:rFonts w:ascii="Noto Sans" w:eastAsia="Noto Sans" w:hAnsi="Noto Sans" w:cs="Noto Sans"/>
          <w:i/>
          <w:iCs/>
          <w:sz w:val="22"/>
          <w:szCs w:val="22"/>
        </w:rPr>
        <w:t>(Fer un resum breu i clar de</w:t>
      </w:r>
      <w:r w:rsidR="1A84A4E0" w:rsidRPr="5D1953C7">
        <w:rPr>
          <w:rFonts w:ascii="Noto Sans" w:eastAsia="Noto Sans" w:hAnsi="Noto Sans" w:cs="Noto Sans"/>
          <w:i/>
          <w:iCs/>
          <w:sz w:val="22"/>
          <w:szCs w:val="22"/>
        </w:rPr>
        <w:t>l</w:t>
      </w:r>
      <w:r w:rsidRPr="5D1953C7">
        <w:rPr>
          <w:rFonts w:ascii="Noto Sans" w:eastAsia="Noto Sans" w:hAnsi="Noto Sans" w:cs="Noto Sans"/>
          <w:i/>
          <w:iCs/>
          <w:sz w:val="22"/>
          <w:szCs w:val="22"/>
        </w:rPr>
        <w:t xml:space="preserve"> projecte).</w:t>
      </w:r>
    </w:p>
    <w:p w14:paraId="3345A9BD" w14:textId="0FFA64AC" w:rsidR="5D1953C7" w:rsidRDefault="5D1953C7" w:rsidP="5D1953C7">
      <w:pPr>
        <w:spacing w:beforeAutospacing="1" w:afterAutospacing="1"/>
        <w:ind w:left="-142"/>
        <w:jc w:val="both"/>
        <w:rPr>
          <w:rFonts w:ascii="Noto Sans" w:eastAsia="Noto Sans" w:hAnsi="Noto Sans" w:cs="Noto Sans"/>
          <w:i/>
          <w:iCs/>
          <w:sz w:val="22"/>
          <w:szCs w:val="22"/>
        </w:rPr>
      </w:pPr>
    </w:p>
    <w:p w14:paraId="509DC687" w14:textId="39D23076" w:rsidR="00DD1A45" w:rsidRDefault="33C06525" w:rsidP="5D1953C7">
      <w:pPr>
        <w:tabs>
          <w:tab w:val="left" w:pos="1399"/>
        </w:tabs>
        <w:spacing w:line="276" w:lineRule="auto"/>
        <w:ind w:left="-142"/>
        <w:jc w:val="both"/>
        <w:rPr>
          <w:rFonts w:ascii="Noto Sans" w:eastAsia="Noto Sans" w:hAnsi="Noto Sans" w:cs="Noto Sans"/>
          <w:b/>
          <w:bCs/>
          <w:sz w:val="22"/>
          <w:szCs w:val="22"/>
          <w:lang w:val="es-ES"/>
        </w:rPr>
      </w:pPr>
      <w:r w:rsidRPr="5D1953C7">
        <w:rPr>
          <w:rFonts w:ascii="Noto Sans" w:eastAsia="Noto Sans" w:hAnsi="Noto Sans" w:cs="Noto Sans"/>
          <w:b/>
          <w:bCs/>
          <w:sz w:val="22"/>
          <w:szCs w:val="22"/>
        </w:rPr>
        <w:t>2</w:t>
      </w:r>
      <w:r w:rsidR="692F6A04" w:rsidRPr="5D1953C7">
        <w:rPr>
          <w:rFonts w:ascii="Noto Sans" w:eastAsia="Noto Sans" w:hAnsi="Noto Sans" w:cs="Noto Sans"/>
          <w:b/>
          <w:bCs/>
          <w:sz w:val="22"/>
          <w:szCs w:val="22"/>
        </w:rPr>
        <w:t>. Vinculació dels projecte a l’objectiu o els objectius concrets</w:t>
      </w:r>
    </w:p>
    <w:p w14:paraId="77001136" w14:textId="4BD38E3B" w:rsidR="00DD1A45" w:rsidRDefault="1FE66FEE" w:rsidP="5D1953C7">
      <w:pPr>
        <w:tabs>
          <w:tab w:val="left" w:pos="1399"/>
        </w:tabs>
        <w:spacing w:line="276" w:lineRule="auto"/>
        <w:ind w:left="-142"/>
        <w:jc w:val="both"/>
        <w:rPr>
          <w:rFonts w:ascii="Noto Sans" w:eastAsia="Noto Sans" w:hAnsi="Noto Sans" w:cs="Noto Sans"/>
          <w:i/>
          <w:iCs/>
          <w:sz w:val="22"/>
          <w:szCs w:val="22"/>
          <w:lang w:val="es-ES"/>
        </w:rPr>
      </w:pPr>
      <w:r w:rsidRPr="5D1953C7">
        <w:rPr>
          <w:rFonts w:ascii="Noto Sans" w:eastAsia="Noto Sans" w:hAnsi="Noto Sans" w:cs="Noto Sans"/>
          <w:i/>
          <w:iCs/>
          <w:sz w:val="22"/>
          <w:szCs w:val="22"/>
        </w:rPr>
        <w:t>(Explicació clara i concisa de  la vinculació específica i concreta del projecte amb l’objectiu o els objectius concrets del Pla, motivant la vinculació del projecte a l’objectiu o els objectius concrets (c</w:t>
      </w:r>
      <w:r w:rsidRPr="5D1953C7">
        <w:rPr>
          <w:rFonts w:ascii="Noto Sans" w:eastAsia="Noto Sans" w:hAnsi="Noto Sans" w:cs="Noto Sans"/>
          <w:i/>
          <w:iCs/>
          <w:sz w:val="22"/>
          <w:szCs w:val="22"/>
          <w:u w:val="single"/>
        </w:rPr>
        <w:t>om a màxim tres objectius per projecte</w:t>
      </w:r>
      <w:r w:rsidR="5B9A5E23" w:rsidRPr="5D1953C7">
        <w:rPr>
          <w:rFonts w:ascii="Noto Sans" w:eastAsia="Noto Sans" w:hAnsi="Noto Sans" w:cs="Noto Sans"/>
          <w:i/>
          <w:iCs/>
          <w:sz w:val="22"/>
          <w:szCs w:val="22"/>
          <w:u w:val="single"/>
        </w:rPr>
        <w:t xml:space="preserve"> de l’article 2 </w:t>
      </w:r>
      <w:r w:rsidR="1EFAD9F3" w:rsidRPr="5D1953C7">
        <w:rPr>
          <w:rFonts w:ascii="Noto Sans" w:eastAsia="Noto Sans" w:hAnsi="Noto Sans" w:cs="Noto Sans"/>
          <w:i/>
          <w:iCs/>
          <w:sz w:val="22"/>
          <w:szCs w:val="22"/>
          <w:u w:val="single"/>
        </w:rPr>
        <w:t xml:space="preserve">(lletres a) a h) </w:t>
      </w:r>
      <w:r w:rsidR="5B9A5E23" w:rsidRPr="5D1953C7">
        <w:rPr>
          <w:rFonts w:ascii="Noto Sans" w:eastAsia="Noto Sans" w:hAnsi="Noto Sans" w:cs="Noto Sans"/>
          <w:i/>
          <w:iCs/>
          <w:sz w:val="22"/>
          <w:szCs w:val="22"/>
          <w:u w:val="single"/>
        </w:rPr>
        <w:t>del Pla Anual d’Impuls del Turisme Sostenible 2026-2027</w:t>
      </w:r>
      <w:r w:rsidRPr="5D1953C7">
        <w:rPr>
          <w:rFonts w:ascii="Noto Sans" w:eastAsia="Noto Sans" w:hAnsi="Noto Sans" w:cs="Noto Sans"/>
          <w:i/>
          <w:iCs/>
          <w:sz w:val="22"/>
          <w:szCs w:val="22"/>
        </w:rPr>
        <w:t>)</w:t>
      </w:r>
      <w:r w:rsidR="020490EA" w:rsidRPr="5D1953C7">
        <w:rPr>
          <w:rFonts w:ascii="Noto Sans" w:eastAsia="Noto Sans" w:hAnsi="Noto Sans" w:cs="Noto Sans"/>
          <w:i/>
          <w:iCs/>
          <w:sz w:val="22"/>
          <w:szCs w:val="22"/>
        </w:rPr>
        <w:t>.</w:t>
      </w:r>
      <w:r w:rsidR="7C215B42" w:rsidRPr="5D1953C7">
        <w:rPr>
          <w:rFonts w:ascii="Noto Sans" w:eastAsia="Noto Sans" w:hAnsi="Noto Sans" w:cs="Noto Sans"/>
          <w:i/>
          <w:iCs/>
          <w:sz w:val="22"/>
          <w:szCs w:val="22"/>
        </w:rPr>
        <w:t xml:space="preserve"> </w:t>
      </w:r>
    </w:p>
    <w:p w14:paraId="032C24E5" w14:textId="31998308" w:rsidR="052A157C" w:rsidRDefault="052A157C" w:rsidP="5D1953C7">
      <w:pPr>
        <w:tabs>
          <w:tab w:val="left" w:pos="1399"/>
        </w:tabs>
        <w:spacing w:line="276" w:lineRule="auto"/>
        <w:ind w:left="-142"/>
        <w:jc w:val="both"/>
        <w:rPr>
          <w:rFonts w:ascii="Noto Sans" w:eastAsia="Noto Sans" w:hAnsi="Noto Sans" w:cs="Noto Sans"/>
          <w:sz w:val="22"/>
          <w:szCs w:val="22"/>
        </w:rPr>
      </w:pPr>
      <w:r w:rsidRPr="5D1953C7">
        <w:rPr>
          <w:rFonts w:ascii="Noto Sans" w:eastAsia="Noto Sans" w:hAnsi="Noto Sans" w:cs="Noto Sans"/>
          <w:sz w:val="22"/>
          <w:szCs w:val="22"/>
        </w:rPr>
        <w:t xml:space="preserve">Objectius vinculants: </w:t>
      </w:r>
    </w:p>
    <w:p w14:paraId="67419981" w14:textId="0940714B" w:rsidR="00DD1A45" w:rsidRDefault="5333566A" w:rsidP="5D1953C7">
      <w:pPr>
        <w:pStyle w:val="Prrafodelista"/>
        <w:numPr>
          <w:ilvl w:val="0"/>
          <w:numId w:val="1"/>
        </w:numPr>
        <w:tabs>
          <w:tab w:val="left" w:pos="1399"/>
        </w:tabs>
        <w:spacing w:line="276" w:lineRule="auto"/>
        <w:jc w:val="both"/>
        <w:rPr>
          <w:rFonts w:ascii="Noto Sans" w:eastAsia="Noto Sans" w:hAnsi="Noto Sans" w:cs="Noto Sans"/>
          <w:sz w:val="22"/>
          <w:szCs w:val="22"/>
        </w:rPr>
      </w:pPr>
      <w:r w:rsidRPr="5D1953C7">
        <w:rPr>
          <w:rFonts w:ascii="Noto Sans" w:eastAsia="Noto Sans" w:hAnsi="Noto Sans" w:cs="Noto Sans"/>
          <w:sz w:val="22"/>
          <w:szCs w:val="22"/>
          <w:u w:val="single"/>
        </w:rPr>
        <w:t xml:space="preserve">Objectius </w:t>
      </w:r>
      <w:r w:rsidR="2C1C39AD" w:rsidRPr="5D1953C7">
        <w:rPr>
          <w:rFonts w:ascii="Noto Sans" w:eastAsia="Noto Sans" w:hAnsi="Noto Sans" w:cs="Noto Sans"/>
          <w:sz w:val="22"/>
          <w:szCs w:val="22"/>
          <w:u w:val="single"/>
        </w:rPr>
        <w:t xml:space="preserve">prioritaris (lletres a) a h) </w:t>
      </w:r>
      <w:r w:rsidRPr="5D1953C7">
        <w:rPr>
          <w:rFonts w:ascii="Noto Sans" w:eastAsia="Noto Sans" w:hAnsi="Noto Sans" w:cs="Noto Sans"/>
          <w:sz w:val="22"/>
          <w:szCs w:val="22"/>
          <w:u w:val="single"/>
        </w:rPr>
        <w:t>de l’a</w:t>
      </w:r>
      <w:r w:rsidR="4CB615B2" w:rsidRPr="5D1953C7">
        <w:rPr>
          <w:rFonts w:ascii="Noto Sans" w:eastAsia="Noto Sans" w:hAnsi="Noto Sans" w:cs="Noto Sans"/>
          <w:sz w:val="22"/>
          <w:szCs w:val="22"/>
          <w:u w:val="single"/>
        </w:rPr>
        <w:t>rticle 2 del Pla Anual d</w:t>
      </w:r>
      <w:r w:rsidR="5E4887D1" w:rsidRPr="5D1953C7">
        <w:rPr>
          <w:rFonts w:ascii="Noto Sans" w:eastAsia="Noto Sans" w:hAnsi="Noto Sans" w:cs="Noto Sans"/>
          <w:sz w:val="22"/>
          <w:szCs w:val="22"/>
          <w:u w:val="single"/>
        </w:rPr>
        <w:t>’impuls de</w:t>
      </w:r>
      <w:r w:rsidR="4CB615B2" w:rsidRPr="5D1953C7">
        <w:rPr>
          <w:rFonts w:ascii="Noto Sans" w:eastAsia="Noto Sans" w:hAnsi="Noto Sans" w:cs="Noto Sans"/>
          <w:sz w:val="22"/>
          <w:szCs w:val="22"/>
          <w:u w:val="single"/>
        </w:rPr>
        <w:t>l Turisme Sostenible 2026-2027</w:t>
      </w:r>
      <w:r w:rsidR="594A873E" w:rsidRPr="5D1953C7">
        <w:rPr>
          <w:rFonts w:ascii="Noto Sans" w:eastAsia="Noto Sans" w:hAnsi="Noto Sans" w:cs="Noto Sans"/>
          <w:sz w:val="22"/>
          <w:szCs w:val="22"/>
        </w:rPr>
        <w:t xml:space="preserve">, en relació </w:t>
      </w:r>
      <w:r w:rsidR="789B000B" w:rsidRPr="5D1953C7">
        <w:rPr>
          <w:rFonts w:ascii="Noto Sans" w:eastAsia="Noto Sans" w:hAnsi="Noto Sans" w:cs="Noto Sans"/>
          <w:sz w:val="22"/>
          <w:szCs w:val="22"/>
        </w:rPr>
        <w:t>amb els o</w:t>
      </w:r>
      <w:r w:rsidR="594A873E" w:rsidRPr="5D1953C7">
        <w:rPr>
          <w:rFonts w:ascii="Noto Sans" w:eastAsia="Noto Sans" w:hAnsi="Noto Sans" w:cs="Noto Sans"/>
          <w:sz w:val="22"/>
          <w:szCs w:val="22"/>
        </w:rPr>
        <w:t xml:space="preserve">bjectius de l'article 19 de la Llei 2/2016 de 30 de març d'impost sobre estades turístiques a les Illes </w:t>
      </w:r>
      <w:r w:rsidR="720F2CCB" w:rsidRPr="5D1953C7">
        <w:rPr>
          <w:rFonts w:ascii="Noto Sans" w:eastAsia="Noto Sans" w:hAnsi="Noto Sans" w:cs="Noto Sans"/>
          <w:sz w:val="22"/>
          <w:szCs w:val="22"/>
        </w:rPr>
        <w:t>B</w:t>
      </w:r>
      <w:r w:rsidR="594A873E" w:rsidRPr="5D1953C7">
        <w:rPr>
          <w:rFonts w:ascii="Noto Sans" w:eastAsia="Noto Sans" w:hAnsi="Noto Sans" w:cs="Noto Sans"/>
          <w:sz w:val="22"/>
          <w:szCs w:val="22"/>
        </w:rPr>
        <w:t>alears i de mesures d'impuls del turisme sostenible, amb la nova redacció donada pel  Decret Llei 2/2024, de 10 de maig, del turisme responsable i la millora de la qualitat a zones turístiques.</w:t>
      </w:r>
    </w:p>
    <w:p w14:paraId="6D7B5AA1" w14:textId="5A6B4F64" w:rsidR="00DD1A45" w:rsidRDefault="325F2620" w:rsidP="5D1953C7">
      <w:pPr>
        <w:widowControl w:val="0"/>
        <w:spacing w:line="240" w:lineRule="auto"/>
        <w:ind w:left="-142"/>
        <w:jc w:val="both"/>
        <w:rPr>
          <w:rFonts w:ascii="Noto Sans" w:eastAsia="Noto Sans" w:hAnsi="Noto Sans" w:cs="Noto Sans"/>
          <w:color w:val="000000" w:themeColor="text1"/>
          <w:sz w:val="22"/>
          <w:szCs w:val="22"/>
        </w:rPr>
      </w:pPr>
      <w:r w:rsidRPr="5D1953C7">
        <w:rPr>
          <w:rFonts w:ascii="Noto Sans" w:eastAsia="Noto Sans" w:hAnsi="Noto Sans" w:cs="Noto Sans"/>
          <w:color w:val="000000" w:themeColor="text1"/>
          <w:sz w:val="22"/>
          <w:szCs w:val="22"/>
        </w:rPr>
        <w:t>En tot cas, els projectes que s’aprovin en el marc de qualsevol de les actuacions a què es refereixen les lletres anteriors seran sostenibles des del punt de vista ambiental, social i econòmic.</w:t>
      </w:r>
    </w:p>
    <w:p w14:paraId="698A90B4" w14:textId="38546A03" w:rsidR="00DD1A45" w:rsidRDefault="4F6F70CC" w:rsidP="5D1953C7">
      <w:pPr>
        <w:tabs>
          <w:tab w:val="left" w:pos="1399"/>
        </w:tabs>
        <w:spacing w:line="276" w:lineRule="auto"/>
        <w:ind w:left="-142"/>
        <w:jc w:val="both"/>
        <w:rPr>
          <w:rFonts w:ascii="Noto Sans" w:eastAsia="Noto Sans" w:hAnsi="Noto Sans" w:cs="Noto Sans"/>
          <w:b/>
          <w:bCs/>
          <w:sz w:val="22"/>
          <w:szCs w:val="22"/>
          <w:lang w:val="es-ES"/>
        </w:rPr>
      </w:pPr>
      <w:r w:rsidRPr="5D1953C7">
        <w:rPr>
          <w:rFonts w:ascii="Noto Sans" w:eastAsia="Noto Sans" w:hAnsi="Noto Sans" w:cs="Noto Sans"/>
          <w:b/>
          <w:bCs/>
          <w:sz w:val="22"/>
          <w:szCs w:val="22"/>
        </w:rPr>
        <w:lastRenderedPageBreak/>
        <w:t>3. Vinculació jurídica/normativa</w:t>
      </w:r>
    </w:p>
    <w:p w14:paraId="6257AB12" w14:textId="7032BA61" w:rsidR="00DD1A45" w:rsidRDefault="4DFE8684" w:rsidP="5D1953C7">
      <w:pPr>
        <w:tabs>
          <w:tab w:val="left" w:pos="1399"/>
        </w:tabs>
        <w:spacing w:line="276" w:lineRule="auto"/>
        <w:ind w:left="-142"/>
        <w:jc w:val="both"/>
        <w:rPr>
          <w:rFonts w:ascii="Noto Sans" w:eastAsia="Noto Sans" w:hAnsi="Noto Sans" w:cs="Noto Sans"/>
          <w:i/>
          <w:iCs/>
          <w:sz w:val="22"/>
          <w:szCs w:val="22"/>
          <w:lang w:val="es-ES"/>
        </w:rPr>
      </w:pPr>
      <w:r w:rsidRPr="5D1953C7">
        <w:rPr>
          <w:rFonts w:ascii="Noto Sans" w:eastAsia="Noto Sans" w:hAnsi="Noto Sans" w:cs="Noto Sans"/>
          <w:i/>
          <w:iCs/>
          <w:sz w:val="22"/>
          <w:szCs w:val="22"/>
        </w:rPr>
        <w:t>(</w:t>
      </w:r>
      <w:r w:rsidR="0489E748" w:rsidRPr="5D1953C7">
        <w:rPr>
          <w:rFonts w:ascii="Noto Sans" w:eastAsia="Noto Sans" w:hAnsi="Noto Sans" w:cs="Noto Sans"/>
          <w:i/>
          <w:iCs/>
          <w:sz w:val="22"/>
          <w:szCs w:val="22"/>
        </w:rPr>
        <w:t>Explicació clara i concisa de  la vinculació específica i concreta de l</w:t>
      </w:r>
      <w:r w:rsidRPr="5D1953C7">
        <w:rPr>
          <w:rFonts w:ascii="Noto Sans" w:eastAsia="Noto Sans" w:hAnsi="Noto Sans" w:cs="Noto Sans"/>
          <w:i/>
          <w:iCs/>
          <w:sz w:val="22"/>
          <w:szCs w:val="22"/>
        </w:rPr>
        <w:t>a realització del projecte objecte de finançament amb la normativa vigent d’àmbit europeu, estatal, autonòmic, insular i local).</w:t>
      </w:r>
    </w:p>
    <w:p w14:paraId="1487A1CE" w14:textId="2E3F45E1" w:rsidR="5D1953C7" w:rsidRDefault="5D1953C7" w:rsidP="5D1953C7">
      <w:pPr>
        <w:tabs>
          <w:tab w:val="left" w:pos="1399"/>
        </w:tabs>
        <w:spacing w:line="276" w:lineRule="auto"/>
        <w:ind w:left="-142"/>
        <w:jc w:val="both"/>
        <w:rPr>
          <w:rFonts w:ascii="Noto Sans" w:eastAsia="Noto Sans" w:hAnsi="Noto Sans" w:cs="Noto Sans"/>
          <w:i/>
          <w:iCs/>
          <w:sz w:val="22"/>
          <w:szCs w:val="22"/>
        </w:rPr>
      </w:pPr>
    </w:p>
    <w:p w14:paraId="5D095D47" w14:textId="009038FE" w:rsidR="00DD1A45" w:rsidRDefault="1F71A961" w:rsidP="5D1953C7">
      <w:pPr>
        <w:tabs>
          <w:tab w:val="left" w:pos="1399"/>
        </w:tabs>
        <w:ind w:left="-142"/>
        <w:jc w:val="both"/>
        <w:rPr>
          <w:rFonts w:ascii="Noto Sans" w:eastAsia="Noto Sans" w:hAnsi="Noto Sans" w:cs="Noto Sans"/>
          <w:b/>
          <w:bCs/>
          <w:sz w:val="22"/>
          <w:szCs w:val="22"/>
        </w:rPr>
      </w:pPr>
      <w:r w:rsidRPr="5D1953C7">
        <w:rPr>
          <w:rFonts w:ascii="Noto Sans" w:eastAsia="Noto Sans" w:hAnsi="Noto Sans" w:cs="Noto Sans"/>
          <w:b/>
          <w:bCs/>
          <w:sz w:val="22"/>
          <w:szCs w:val="22"/>
        </w:rPr>
        <w:t>4.</w:t>
      </w:r>
      <w:r w:rsidRPr="5D1953C7">
        <w:rPr>
          <w:rFonts w:ascii="Noto Sans" w:eastAsia="Noto Sans" w:hAnsi="Noto Sans" w:cs="Noto Sans"/>
          <w:i/>
          <w:iCs/>
          <w:sz w:val="22"/>
          <w:szCs w:val="22"/>
        </w:rPr>
        <w:t xml:space="preserve"> </w:t>
      </w:r>
      <w:r w:rsidR="7FBB155A" w:rsidRPr="5D1953C7">
        <w:rPr>
          <w:rFonts w:ascii="Noto Sans" w:eastAsia="Noto Sans" w:hAnsi="Noto Sans" w:cs="Noto Sans"/>
          <w:b/>
          <w:bCs/>
          <w:sz w:val="22"/>
          <w:szCs w:val="22"/>
        </w:rPr>
        <w:t xml:space="preserve"> </w:t>
      </w:r>
      <w:r w:rsidR="2E7BEF7D" w:rsidRPr="5D1953C7">
        <w:rPr>
          <w:rFonts w:ascii="Noto Sans" w:eastAsia="Noto Sans" w:hAnsi="Noto Sans" w:cs="Noto Sans"/>
          <w:b/>
          <w:bCs/>
          <w:sz w:val="22"/>
          <w:szCs w:val="22"/>
        </w:rPr>
        <w:t>B</w:t>
      </w:r>
      <w:r w:rsidR="7FBB155A" w:rsidRPr="5D1953C7">
        <w:rPr>
          <w:rFonts w:ascii="Noto Sans" w:eastAsia="Noto Sans" w:hAnsi="Noto Sans" w:cs="Noto Sans"/>
          <w:b/>
          <w:bCs/>
          <w:sz w:val="22"/>
          <w:szCs w:val="22"/>
        </w:rPr>
        <w:t>eneficiaris del Pla</w:t>
      </w:r>
    </w:p>
    <w:p w14:paraId="1DA9B3EC" w14:textId="6B1E344B" w:rsidR="00DD1A45" w:rsidRDefault="195983F0" w:rsidP="5D1953C7">
      <w:pPr>
        <w:tabs>
          <w:tab w:val="left" w:pos="1399"/>
        </w:tabs>
        <w:ind w:left="-142"/>
        <w:jc w:val="both"/>
        <w:rPr>
          <w:rFonts w:ascii="Noto Sans" w:eastAsia="Noto Sans" w:hAnsi="Noto Sans" w:cs="Noto Sans"/>
          <w:sz w:val="22"/>
          <w:szCs w:val="22"/>
          <w:lang w:val="es-ES"/>
        </w:rPr>
      </w:pPr>
      <w:r w:rsidRPr="5D1953C7">
        <w:rPr>
          <w:rFonts w:ascii="Noto Sans" w:eastAsia="Noto Sans" w:hAnsi="Noto Sans" w:cs="Noto Sans"/>
          <w:i/>
          <w:iCs/>
          <w:sz w:val="22"/>
          <w:szCs w:val="22"/>
        </w:rPr>
        <w:t>(</w:t>
      </w:r>
      <w:r w:rsidR="497E1F51" w:rsidRPr="5D1953C7">
        <w:rPr>
          <w:rFonts w:ascii="Noto Sans" w:eastAsia="Noto Sans" w:hAnsi="Noto Sans" w:cs="Noto Sans"/>
          <w:i/>
          <w:iCs/>
          <w:sz w:val="22"/>
          <w:szCs w:val="22"/>
        </w:rPr>
        <w:t>Determinar quin tipus de beneficiari executarà el projecte</w:t>
      </w:r>
      <w:r w:rsidR="25403593" w:rsidRPr="5D1953C7">
        <w:rPr>
          <w:rFonts w:ascii="Noto Sans" w:eastAsia="Noto Sans" w:hAnsi="Noto Sans" w:cs="Noto Sans"/>
          <w:i/>
          <w:iCs/>
          <w:sz w:val="22"/>
          <w:szCs w:val="22"/>
        </w:rPr>
        <w:t>)</w:t>
      </w:r>
      <w:r w:rsidR="497E1F51" w:rsidRPr="5D1953C7">
        <w:rPr>
          <w:rFonts w:ascii="Noto Sans" w:eastAsia="Noto Sans" w:hAnsi="Noto Sans" w:cs="Noto Sans"/>
          <w:i/>
          <w:iCs/>
          <w:sz w:val="22"/>
          <w:szCs w:val="22"/>
        </w:rPr>
        <w:t xml:space="preserve">. </w:t>
      </w:r>
    </w:p>
    <w:p w14:paraId="1C1AA7C1" w14:textId="6B0863F3" w:rsidR="00DD1A45" w:rsidRDefault="7FBB155A" w:rsidP="5D1953C7">
      <w:pPr>
        <w:tabs>
          <w:tab w:val="left" w:pos="1399"/>
        </w:tabs>
        <w:ind w:left="-142"/>
        <w:jc w:val="both"/>
        <w:rPr>
          <w:rFonts w:ascii="Noto Sans" w:eastAsia="Noto Sans" w:hAnsi="Noto Sans" w:cs="Noto Sans"/>
          <w:sz w:val="22"/>
          <w:szCs w:val="22"/>
          <w:lang w:val="es-ES"/>
        </w:rPr>
      </w:pPr>
      <w:r w:rsidRPr="5D1953C7">
        <w:rPr>
          <w:rFonts w:ascii="Noto Sans" w:eastAsia="Noto Sans" w:hAnsi="Noto Sans" w:cs="Noto Sans"/>
          <w:sz w:val="22"/>
          <w:szCs w:val="22"/>
        </w:rPr>
        <w:t xml:space="preserve">L’article </w:t>
      </w:r>
      <w:r w:rsidR="300208D3" w:rsidRPr="5D1953C7">
        <w:rPr>
          <w:rFonts w:ascii="Noto Sans" w:eastAsia="Noto Sans" w:hAnsi="Noto Sans" w:cs="Noto Sans"/>
          <w:sz w:val="22"/>
          <w:szCs w:val="22"/>
        </w:rPr>
        <w:t xml:space="preserve">6 </w:t>
      </w:r>
      <w:r w:rsidRPr="5D1953C7">
        <w:rPr>
          <w:rFonts w:ascii="Noto Sans" w:eastAsia="Noto Sans" w:hAnsi="Noto Sans" w:cs="Noto Sans"/>
          <w:sz w:val="22"/>
          <w:szCs w:val="22"/>
        </w:rPr>
        <w:t>del Pla Anual d’</w:t>
      </w:r>
      <w:r w:rsidR="68BA513B" w:rsidRPr="5D1953C7">
        <w:rPr>
          <w:rFonts w:ascii="Noto Sans" w:eastAsia="Noto Sans" w:hAnsi="Noto Sans" w:cs="Noto Sans"/>
          <w:sz w:val="22"/>
          <w:szCs w:val="22"/>
        </w:rPr>
        <w:t>I</w:t>
      </w:r>
      <w:r w:rsidRPr="5D1953C7">
        <w:rPr>
          <w:rFonts w:ascii="Noto Sans" w:eastAsia="Noto Sans" w:hAnsi="Noto Sans" w:cs="Noto Sans"/>
          <w:sz w:val="22"/>
          <w:szCs w:val="22"/>
        </w:rPr>
        <w:t xml:space="preserve">mpuls del </w:t>
      </w:r>
      <w:r w:rsidR="66A35F95" w:rsidRPr="5D1953C7">
        <w:rPr>
          <w:rFonts w:ascii="Noto Sans" w:eastAsia="Noto Sans" w:hAnsi="Noto Sans" w:cs="Noto Sans"/>
          <w:sz w:val="22"/>
          <w:szCs w:val="22"/>
        </w:rPr>
        <w:t>T</w:t>
      </w:r>
      <w:r w:rsidRPr="5D1953C7">
        <w:rPr>
          <w:rFonts w:ascii="Noto Sans" w:eastAsia="Noto Sans" w:hAnsi="Noto Sans" w:cs="Noto Sans"/>
          <w:sz w:val="22"/>
          <w:szCs w:val="22"/>
        </w:rPr>
        <w:t xml:space="preserve">urisme </w:t>
      </w:r>
      <w:r w:rsidR="5E50D8E8" w:rsidRPr="5D1953C7">
        <w:rPr>
          <w:rFonts w:ascii="Noto Sans" w:eastAsia="Noto Sans" w:hAnsi="Noto Sans" w:cs="Noto Sans"/>
          <w:sz w:val="22"/>
          <w:szCs w:val="22"/>
        </w:rPr>
        <w:t>S</w:t>
      </w:r>
      <w:r w:rsidRPr="5D1953C7">
        <w:rPr>
          <w:rFonts w:ascii="Noto Sans" w:eastAsia="Noto Sans" w:hAnsi="Noto Sans" w:cs="Noto Sans"/>
          <w:sz w:val="22"/>
          <w:szCs w:val="22"/>
        </w:rPr>
        <w:t>ostenible 2026-2027 descriu quines entitats poden ser beneficiàries de la convocatòria</w:t>
      </w:r>
      <w:r w:rsidR="6E06EE2B" w:rsidRPr="5D1953C7">
        <w:rPr>
          <w:rFonts w:ascii="Noto Sans" w:eastAsia="Noto Sans" w:hAnsi="Noto Sans" w:cs="Noto Sans"/>
          <w:sz w:val="22"/>
          <w:szCs w:val="22"/>
        </w:rPr>
        <w:t>.</w:t>
      </w:r>
      <w:r w:rsidRPr="5D1953C7">
        <w:rPr>
          <w:rFonts w:ascii="Noto Sans" w:eastAsia="Noto Sans" w:hAnsi="Noto Sans" w:cs="Noto Sans"/>
          <w:sz w:val="22"/>
          <w:szCs w:val="22"/>
        </w:rPr>
        <w:t xml:space="preserve"> </w:t>
      </w:r>
    </w:p>
    <w:p w14:paraId="0DFF51C2" w14:textId="5728093E" w:rsidR="3401F595" w:rsidRDefault="3401F595" w:rsidP="5D1953C7">
      <w:pPr>
        <w:tabs>
          <w:tab w:val="left" w:pos="1399"/>
        </w:tabs>
        <w:ind w:left="-142"/>
        <w:jc w:val="both"/>
        <w:rPr>
          <w:rFonts w:ascii="Noto Sans" w:eastAsia="Noto Sans" w:hAnsi="Noto Sans" w:cs="Noto Sans"/>
          <w:sz w:val="22"/>
          <w:szCs w:val="22"/>
          <w:u w:val="single"/>
        </w:rPr>
      </w:pPr>
      <w:r w:rsidRPr="5D1953C7">
        <w:rPr>
          <w:rFonts w:ascii="Noto Sans" w:eastAsia="Noto Sans" w:hAnsi="Noto Sans" w:cs="Noto Sans"/>
          <w:sz w:val="22"/>
          <w:szCs w:val="22"/>
        </w:rPr>
        <w:t xml:space="preserve">Segons el darrer paràgraf d’aquest article, </w:t>
      </w:r>
      <w:r w:rsidRPr="5D1953C7">
        <w:rPr>
          <w:rFonts w:ascii="Noto Sans" w:eastAsia="Noto Sans" w:hAnsi="Noto Sans" w:cs="Noto Sans"/>
          <w:sz w:val="22"/>
          <w:szCs w:val="22"/>
          <w:u w:val="single"/>
        </w:rPr>
        <w:t>s</w:t>
      </w:r>
      <w:r w:rsidR="6FC88B86" w:rsidRPr="5D1953C7">
        <w:rPr>
          <w:rFonts w:ascii="Noto Sans" w:eastAsia="Noto Sans" w:hAnsi="Noto Sans" w:cs="Noto Sans"/>
          <w:sz w:val="22"/>
          <w:szCs w:val="22"/>
          <w:u w:val="single"/>
        </w:rPr>
        <w:t>'ha de considerar sempre beneficiària</w:t>
      </w:r>
      <w:r w:rsidR="3517738E" w:rsidRPr="5D1953C7">
        <w:rPr>
          <w:rFonts w:ascii="Noto Sans" w:eastAsia="Noto Sans" w:hAnsi="Noto Sans" w:cs="Noto Sans"/>
          <w:sz w:val="22"/>
          <w:szCs w:val="22"/>
          <w:u w:val="single"/>
        </w:rPr>
        <w:t xml:space="preserve"> l’entitat que ha d’executar el projecte. </w:t>
      </w:r>
    </w:p>
    <w:p w14:paraId="22D66CBC" w14:textId="0A3FB7B9" w:rsidR="00DD1A45" w:rsidRDefault="00DD1A45" w:rsidP="5D1953C7">
      <w:pPr>
        <w:tabs>
          <w:tab w:val="left" w:pos="1399"/>
        </w:tabs>
        <w:ind w:left="-142"/>
        <w:jc w:val="both"/>
        <w:rPr>
          <w:rFonts w:ascii="Noto Sans" w:eastAsia="Noto Sans" w:hAnsi="Noto Sans" w:cs="Noto Sans"/>
          <w:sz w:val="22"/>
          <w:szCs w:val="22"/>
          <w:lang w:val="es-ES"/>
        </w:rPr>
      </w:pPr>
    </w:p>
    <w:p w14:paraId="14877EF4" w14:textId="5DDEBD06" w:rsidR="00DD1A45" w:rsidRDefault="541CE91E" w:rsidP="5D1953C7">
      <w:pPr>
        <w:tabs>
          <w:tab w:val="left" w:pos="1399"/>
        </w:tabs>
        <w:ind w:left="-142"/>
        <w:jc w:val="both"/>
        <w:rPr>
          <w:rFonts w:ascii="Noto Sans" w:eastAsia="Noto Sans" w:hAnsi="Noto Sans" w:cs="Noto Sans"/>
          <w:b/>
          <w:bCs/>
          <w:sz w:val="22"/>
          <w:szCs w:val="22"/>
          <w:lang w:val="es-ES"/>
        </w:rPr>
      </w:pPr>
      <w:r w:rsidRPr="5D1953C7">
        <w:rPr>
          <w:rFonts w:ascii="Noto Sans" w:eastAsia="Noto Sans" w:hAnsi="Noto Sans" w:cs="Noto Sans"/>
          <w:b/>
          <w:bCs/>
          <w:sz w:val="22"/>
          <w:szCs w:val="22"/>
        </w:rPr>
        <w:t xml:space="preserve">5. </w:t>
      </w:r>
      <w:r w:rsidR="018F968D" w:rsidRPr="5D1953C7">
        <w:rPr>
          <w:rFonts w:ascii="Noto Sans" w:eastAsia="Noto Sans" w:hAnsi="Noto Sans" w:cs="Noto Sans"/>
          <w:b/>
          <w:bCs/>
          <w:sz w:val="22"/>
          <w:szCs w:val="22"/>
        </w:rPr>
        <w:t>T</w:t>
      </w:r>
      <w:r w:rsidR="5B5B885A" w:rsidRPr="5D1953C7">
        <w:rPr>
          <w:rFonts w:ascii="Noto Sans" w:eastAsia="Noto Sans" w:hAnsi="Noto Sans" w:cs="Noto Sans"/>
          <w:b/>
          <w:bCs/>
          <w:sz w:val="22"/>
          <w:szCs w:val="22"/>
        </w:rPr>
        <w:t>ipologia</w:t>
      </w:r>
      <w:r w:rsidR="7FBB155A" w:rsidRPr="5D1953C7">
        <w:rPr>
          <w:rFonts w:ascii="Noto Sans" w:eastAsia="Noto Sans" w:hAnsi="Noto Sans" w:cs="Noto Sans"/>
          <w:b/>
          <w:bCs/>
          <w:sz w:val="22"/>
          <w:szCs w:val="22"/>
        </w:rPr>
        <w:t xml:space="preserve"> i línies d'actuació.</w:t>
      </w:r>
    </w:p>
    <w:p w14:paraId="06C86093" w14:textId="6B5F11D3" w:rsidR="00DD1A45" w:rsidRDefault="0829B018" w:rsidP="5D1953C7">
      <w:pPr>
        <w:ind w:left="-142"/>
        <w:jc w:val="both"/>
        <w:rPr>
          <w:rFonts w:ascii="Noto Sans" w:eastAsia="Noto Sans" w:hAnsi="Noto Sans" w:cs="Noto Sans"/>
          <w:i/>
          <w:iCs/>
          <w:sz w:val="22"/>
          <w:szCs w:val="22"/>
        </w:rPr>
      </w:pPr>
      <w:r w:rsidRPr="5D1953C7">
        <w:rPr>
          <w:rFonts w:ascii="Noto Sans" w:eastAsia="Noto Sans" w:hAnsi="Noto Sans" w:cs="Noto Sans"/>
          <w:i/>
          <w:iCs/>
          <w:sz w:val="22"/>
          <w:szCs w:val="22"/>
        </w:rPr>
        <w:t>(Especificar la tipologia de projecte i línia d’actuació)</w:t>
      </w:r>
      <w:r w:rsidR="3D56A295" w:rsidRPr="5D1953C7">
        <w:rPr>
          <w:rFonts w:ascii="Noto Sans" w:eastAsia="Noto Sans" w:hAnsi="Noto Sans" w:cs="Noto Sans"/>
          <w:i/>
          <w:iCs/>
          <w:sz w:val="22"/>
          <w:szCs w:val="22"/>
        </w:rPr>
        <w:t>.</w:t>
      </w:r>
    </w:p>
    <w:p w14:paraId="14D81D7D" w14:textId="700A0F94" w:rsidR="00DD1A45" w:rsidRDefault="0829B018" w:rsidP="5D1953C7">
      <w:pPr>
        <w:ind w:left="-142"/>
        <w:jc w:val="both"/>
        <w:rPr>
          <w:rFonts w:ascii="Noto Sans" w:eastAsia="Noto Sans" w:hAnsi="Noto Sans" w:cs="Noto Sans"/>
          <w:sz w:val="22"/>
          <w:szCs w:val="22"/>
        </w:rPr>
      </w:pPr>
      <w:r w:rsidRPr="5D1953C7">
        <w:rPr>
          <w:rFonts w:ascii="Noto Sans" w:eastAsia="Noto Sans" w:hAnsi="Noto Sans" w:cs="Noto Sans"/>
          <w:sz w:val="22"/>
          <w:szCs w:val="22"/>
        </w:rPr>
        <w:t xml:space="preserve">En relació a l’article </w:t>
      </w:r>
      <w:r w:rsidR="5B81786B" w:rsidRPr="5D1953C7">
        <w:rPr>
          <w:rFonts w:ascii="Noto Sans" w:eastAsia="Noto Sans" w:hAnsi="Noto Sans" w:cs="Noto Sans"/>
          <w:sz w:val="22"/>
          <w:szCs w:val="22"/>
        </w:rPr>
        <w:t>3</w:t>
      </w:r>
      <w:r w:rsidRPr="5D1953C7">
        <w:rPr>
          <w:rFonts w:ascii="Noto Sans" w:eastAsia="Noto Sans" w:hAnsi="Noto Sans" w:cs="Noto Sans"/>
          <w:sz w:val="22"/>
          <w:szCs w:val="22"/>
        </w:rPr>
        <w:t xml:space="preserve"> i article </w:t>
      </w:r>
      <w:r w:rsidR="0DDC0189" w:rsidRPr="5D1953C7">
        <w:rPr>
          <w:rFonts w:ascii="Noto Sans" w:eastAsia="Noto Sans" w:hAnsi="Noto Sans" w:cs="Noto Sans"/>
          <w:sz w:val="22"/>
          <w:szCs w:val="22"/>
        </w:rPr>
        <w:t>5</w:t>
      </w:r>
      <w:r w:rsidRPr="5D1953C7">
        <w:rPr>
          <w:rFonts w:ascii="Noto Sans" w:eastAsia="Noto Sans" w:hAnsi="Noto Sans" w:cs="Noto Sans"/>
          <w:sz w:val="22"/>
          <w:szCs w:val="22"/>
        </w:rPr>
        <w:t xml:space="preserve"> del Pla Anual d’Impuls del Turisme Sostenible 2026-2027)</w:t>
      </w:r>
      <w:r w:rsidR="234E7C5C" w:rsidRPr="5D1953C7">
        <w:rPr>
          <w:rFonts w:ascii="Noto Sans" w:eastAsia="Noto Sans" w:hAnsi="Noto Sans" w:cs="Noto Sans"/>
          <w:sz w:val="22"/>
          <w:szCs w:val="22"/>
        </w:rPr>
        <w:t>.</w:t>
      </w:r>
    </w:p>
    <w:p w14:paraId="217F7380" w14:textId="4806A7DB" w:rsidR="00DD1A45" w:rsidRDefault="00DD1A45" w:rsidP="5D1953C7">
      <w:pPr>
        <w:ind w:left="-142"/>
        <w:jc w:val="both"/>
        <w:rPr>
          <w:rFonts w:ascii="Noto Sans" w:eastAsia="Noto Sans" w:hAnsi="Noto Sans" w:cs="Noto Sans"/>
          <w:sz w:val="22"/>
          <w:szCs w:val="22"/>
        </w:rPr>
      </w:pPr>
    </w:p>
    <w:p w14:paraId="35834974" w14:textId="3F3BDA5C" w:rsidR="00DD1A45" w:rsidRDefault="18BDA73B" w:rsidP="5D1953C7">
      <w:pPr>
        <w:ind w:left="-142"/>
        <w:jc w:val="both"/>
        <w:rPr>
          <w:rFonts w:ascii="Noto Sans" w:eastAsia="Noto Sans" w:hAnsi="Noto Sans" w:cs="Noto Sans"/>
          <w:b/>
          <w:bCs/>
          <w:sz w:val="22"/>
          <w:szCs w:val="22"/>
        </w:rPr>
      </w:pPr>
      <w:r w:rsidRPr="5D1953C7">
        <w:rPr>
          <w:rFonts w:ascii="Noto Sans" w:eastAsia="Noto Sans" w:hAnsi="Noto Sans" w:cs="Noto Sans"/>
          <w:b/>
          <w:bCs/>
          <w:sz w:val="22"/>
          <w:szCs w:val="22"/>
        </w:rPr>
        <w:t>6. Quantia mínima</w:t>
      </w:r>
    </w:p>
    <w:p w14:paraId="7D563A6E" w14:textId="32815AC1" w:rsidR="00DD1A45" w:rsidRDefault="423EF5FA" w:rsidP="5D1953C7">
      <w:pPr>
        <w:spacing w:after="0"/>
        <w:ind w:left="-142"/>
        <w:jc w:val="both"/>
        <w:rPr>
          <w:rFonts w:ascii="Noto Sans" w:eastAsia="Noto Sans" w:hAnsi="Noto Sans" w:cs="Noto Sans"/>
          <w:sz w:val="22"/>
          <w:szCs w:val="22"/>
        </w:rPr>
      </w:pPr>
      <w:r w:rsidRPr="5D1953C7">
        <w:rPr>
          <w:rFonts w:ascii="Noto Sans" w:eastAsia="Noto Sans" w:hAnsi="Noto Sans" w:cs="Noto Sans"/>
          <w:sz w:val="22"/>
          <w:szCs w:val="22"/>
        </w:rPr>
        <w:t xml:space="preserve">Declarar que </w:t>
      </w:r>
      <w:r w:rsidR="52A8BC6D" w:rsidRPr="5D1953C7">
        <w:rPr>
          <w:rFonts w:ascii="Noto Sans" w:eastAsia="Noto Sans" w:hAnsi="Noto Sans" w:cs="Noto Sans"/>
          <w:sz w:val="22"/>
          <w:szCs w:val="22"/>
        </w:rPr>
        <w:t xml:space="preserve">el </w:t>
      </w:r>
      <w:r w:rsidR="7F3E8EA9" w:rsidRPr="5D1953C7">
        <w:rPr>
          <w:rFonts w:ascii="Noto Sans" w:eastAsia="Noto Sans" w:hAnsi="Noto Sans" w:cs="Noto Sans"/>
          <w:sz w:val="22"/>
          <w:szCs w:val="22"/>
        </w:rPr>
        <w:t xml:space="preserve">pressupost presentat per aquest projecte supera </w:t>
      </w:r>
      <w:r w:rsidR="65B24FC7" w:rsidRPr="5D1953C7">
        <w:rPr>
          <w:rFonts w:ascii="Noto Sans" w:eastAsia="Noto Sans" w:hAnsi="Noto Sans" w:cs="Noto Sans"/>
          <w:sz w:val="22"/>
          <w:szCs w:val="22"/>
        </w:rPr>
        <w:t>la</w:t>
      </w:r>
      <w:r w:rsidR="2F352E9F" w:rsidRPr="5D1953C7">
        <w:rPr>
          <w:rFonts w:ascii="Noto Sans" w:eastAsia="Noto Sans" w:hAnsi="Noto Sans" w:cs="Noto Sans"/>
          <w:sz w:val="22"/>
          <w:szCs w:val="22"/>
        </w:rPr>
        <w:t xml:space="preserve"> </w:t>
      </w:r>
      <w:r w:rsidR="65B24FC7" w:rsidRPr="5D1953C7">
        <w:rPr>
          <w:rFonts w:ascii="Noto Sans" w:eastAsia="Noto Sans" w:hAnsi="Noto Sans" w:cs="Noto Sans"/>
          <w:sz w:val="22"/>
          <w:szCs w:val="22"/>
        </w:rPr>
        <w:t>quantia establerta</w:t>
      </w:r>
      <w:r w:rsidR="7F3E8EA9" w:rsidRPr="5D1953C7">
        <w:rPr>
          <w:rFonts w:ascii="Noto Sans" w:eastAsia="Noto Sans" w:hAnsi="Noto Sans" w:cs="Noto Sans"/>
          <w:sz w:val="22"/>
          <w:szCs w:val="22"/>
        </w:rPr>
        <w:t xml:space="preserve"> (IVA inclòs) </w:t>
      </w:r>
      <w:r w:rsidR="11CEEDEB" w:rsidRPr="5D1953C7">
        <w:rPr>
          <w:rFonts w:ascii="Noto Sans" w:eastAsia="Noto Sans" w:hAnsi="Noto Sans" w:cs="Noto Sans"/>
          <w:sz w:val="22"/>
          <w:szCs w:val="22"/>
        </w:rPr>
        <w:t xml:space="preserve">segons el que disposa </w:t>
      </w:r>
      <w:r w:rsidR="7F3E8EA9" w:rsidRPr="5D1953C7">
        <w:rPr>
          <w:rFonts w:ascii="Noto Sans" w:eastAsia="Noto Sans" w:hAnsi="Noto Sans" w:cs="Noto Sans"/>
          <w:sz w:val="22"/>
          <w:szCs w:val="22"/>
        </w:rPr>
        <w:t>l’article 7</w:t>
      </w:r>
      <w:r w:rsidR="438A3EFA" w:rsidRPr="5D1953C7">
        <w:rPr>
          <w:rFonts w:ascii="Noto Sans" w:eastAsia="Noto Sans" w:hAnsi="Noto Sans" w:cs="Noto Sans"/>
          <w:sz w:val="22"/>
          <w:szCs w:val="22"/>
        </w:rPr>
        <w:t>.</w:t>
      </w:r>
      <w:r w:rsidR="0066256F" w:rsidRPr="5D1953C7">
        <w:rPr>
          <w:rFonts w:ascii="Noto Sans" w:eastAsia="Noto Sans" w:hAnsi="Noto Sans" w:cs="Noto Sans"/>
          <w:sz w:val="22"/>
          <w:szCs w:val="22"/>
        </w:rPr>
        <w:t>d</w:t>
      </w:r>
      <w:r w:rsidR="7F3E8EA9" w:rsidRPr="5D1953C7">
        <w:rPr>
          <w:rFonts w:ascii="Noto Sans" w:eastAsia="Noto Sans" w:hAnsi="Noto Sans" w:cs="Noto Sans"/>
          <w:i/>
          <w:iCs/>
          <w:sz w:val="22"/>
          <w:szCs w:val="22"/>
        </w:rPr>
        <w:t>)</w:t>
      </w:r>
      <w:r w:rsidR="7F3E8EA9" w:rsidRPr="5D1953C7">
        <w:rPr>
          <w:rFonts w:ascii="Noto Sans" w:eastAsia="Noto Sans" w:hAnsi="Noto Sans" w:cs="Noto Sans"/>
          <w:sz w:val="22"/>
          <w:szCs w:val="22"/>
        </w:rPr>
        <w:t xml:space="preserve"> del Pla </w:t>
      </w:r>
      <w:r w:rsidR="41A28872" w:rsidRPr="5D1953C7">
        <w:rPr>
          <w:rFonts w:ascii="Noto Sans" w:eastAsia="Noto Sans" w:hAnsi="Noto Sans" w:cs="Noto Sans"/>
          <w:sz w:val="22"/>
          <w:szCs w:val="22"/>
        </w:rPr>
        <w:t>A</w:t>
      </w:r>
      <w:r w:rsidR="7F3E8EA9" w:rsidRPr="5D1953C7">
        <w:rPr>
          <w:rFonts w:ascii="Noto Sans" w:eastAsia="Noto Sans" w:hAnsi="Noto Sans" w:cs="Noto Sans"/>
          <w:sz w:val="22"/>
          <w:szCs w:val="22"/>
        </w:rPr>
        <w:t>nual d’Impuls del Turisme Sostenible</w:t>
      </w:r>
      <w:r w:rsidR="65A0CD83" w:rsidRPr="5D1953C7">
        <w:rPr>
          <w:rFonts w:ascii="Noto Sans" w:eastAsia="Noto Sans" w:hAnsi="Noto Sans" w:cs="Noto Sans"/>
          <w:sz w:val="22"/>
          <w:szCs w:val="22"/>
        </w:rPr>
        <w:t>.</w:t>
      </w:r>
    </w:p>
    <w:p w14:paraId="527B90CC" w14:textId="4C86B4C7" w:rsidR="00DD1A45" w:rsidRDefault="00DD1A45" w:rsidP="5D1953C7">
      <w:pPr>
        <w:spacing w:after="0"/>
        <w:ind w:left="-142"/>
        <w:jc w:val="both"/>
        <w:rPr>
          <w:rFonts w:ascii="Noto Sans" w:eastAsia="Noto Sans" w:hAnsi="Noto Sans" w:cs="Noto Sans"/>
          <w:sz w:val="22"/>
          <w:szCs w:val="22"/>
        </w:rPr>
      </w:pPr>
    </w:p>
    <w:p w14:paraId="0C501871" w14:textId="392D07CD" w:rsidR="00DD1A45" w:rsidRDefault="13B3A748" w:rsidP="5D1953C7">
      <w:pPr>
        <w:spacing w:after="0"/>
        <w:ind w:left="-142"/>
        <w:jc w:val="both"/>
        <w:rPr>
          <w:rFonts w:ascii="Noto Sans" w:eastAsia="Noto Sans" w:hAnsi="Noto Sans" w:cs="Noto Sans"/>
          <w:sz w:val="22"/>
          <w:szCs w:val="22"/>
        </w:rPr>
      </w:pPr>
      <w:r w:rsidRPr="5D1953C7">
        <w:rPr>
          <w:rFonts w:ascii="Noto Sans" w:eastAsia="Noto Sans" w:hAnsi="Noto Sans" w:cs="Noto Sans"/>
          <w:sz w:val="22"/>
          <w:szCs w:val="22"/>
        </w:rPr>
        <w:t xml:space="preserve">Article 7 </w:t>
      </w:r>
      <w:r w:rsidR="6596E070" w:rsidRPr="5D1953C7">
        <w:rPr>
          <w:rFonts w:ascii="Noto Sans" w:eastAsia="Noto Sans" w:hAnsi="Noto Sans" w:cs="Noto Sans"/>
          <w:sz w:val="22"/>
          <w:szCs w:val="22"/>
        </w:rPr>
        <w:t>d</w:t>
      </w:r>
      <w:r w:rsidRPr="5D1953C7">
        <w:rPr>
          <w:rFonts w:ascii="Noto Sans" w:eastAsia="Noto Sans" w:hAnsi="Noto Sans" w:cs="Noto Sans"/>
          <w:sz w:val="22"/>
          <w:szCs w:val="22"/>
        </w:rPr>
        <w:t>)</w:t>
      </w:r>
      <w:r w:rsidR="23B187FB" w:rsidRPr="5D1953C7">
        <w:rPr>
          <w:rFonts w:ascii="Noto Sans" w:eastAsia="Noto Sans" w:hAnsi="Noto Sans" w:cs="Noto Sans"/>
          <w:sz w:val="22"/>
          <w:szCs w:val="22"/>
        </w:rPr>
        <w:t xml:space="preserve"> del Pla Anual d’Impuls del Turisme Sostenible</w:t>
      </w:r>
      <w:r w:rsidR="0679DEF7" w:rsidRPr="5D1953C7">
        <w:rPr>
          <w:rFonts w:ascii="Noto Sans" w:eastAsia="Noto Sans" w:hAnsi="Noto Sans" w:cs="Noto Sans"/>
          <w:sz w:val="22"/>
          <w:szCs w:val="22"/>
        </w:rPr>
        <w:t xml:space="preserve"> estableix</w:t>
      </w:r>
      <w:r w:rsidR="23B187FB" w:rsidRPr="5D1953C7">
        <w:rPr>
          <w:rFonts w:ascii="Noto Sans" w:eastAsia="Noto Sans" w:hAnsi="Noto Sans" w:cs="Noto Sans"/>
          <w:sz w:val="22"/>
          <w:szCs w:val="22"/>
        </w:rPr>
        <w:t xml:space="preserve">: </w:t>
      </w:r>
    </w:p>
    <w:p w14:paraId="6D804659" w14:textId="3D078E12" w:rsidR="00DD1A45" w:rsidRDefault="00DD1A45" w:rsidP="5D1953C7">
      <w:pPr>
        <w:spacing w:after="0"/>
        <w:ind w:left="-142"/>
        <w:jc w:val="both"/>
        <w:rPr>
          <w:rFonts w:ascii="Noto Sans" w:eastAsia="Noto Sans" w:hAnsi="Noto Sans" w:cs="Noto Sans"/>
          <w:sz w:val="22"/>
          <w:szCs w:val="22"/>
        </w:rPr>
      </w:pPr>
    </w:p>
    <w:p w14:paraId="1A133EA0" w14:textId="0E375439" w:rsidR="00DD1A45" w:rsidRDefault="23B187FB" w:rsidP="5D1953C7">
      <w:pPr>
        <w:spacing w:after="0"/>
        <w:ind w:left="-142"/>
        <w:jc w:val="both"/>
        <w:rPr>
          <w:rFonts w:ascii="Noto Sans" w:eastAsia="Noto Sans" w:hAnsi="Noto Sans" w:cs="Noto Sans"/>
          <w:i/>
          <w:iCs/>
          <w:sz w:val="20"/>
          <w:szCs w:val="20"/>
        </w:rPr>
      </w:pPr>
      <w:r w:rsidRPr="5D1953C7">
        <w:rPr>
          <w:rFonts w:ascii="Noto Sans" w:eastAsia="Noto Sans" w:hAnsi="Noto Sans" w:cs="Noto Sans"/>
          <w:i/>
          <w:iCs/>
          <w:sz w:val="20"/>
          <w:szCs w:val="20"/>
        </w:rPr>
        <w:t>“</w:t>
      </w:r>
      <w:r w:rsidR="2B848B73" w:rsidRPr="5D1953C7">
        <w:rPr>
          <w:rFonts w:ascii="Noto Sans" w:eastAsia="Noto Sans" w:hAnsi="Noto Sans" w:cs="Noto Sans"/>
          <w:i/>
          <w:iCs/>
          <w:sz w:val="20"/>
          <w:szCs w:val="20"/>
        </w:rPr>
        <w:t xml:space="preserve">Amb </w:t>
      </w:r>
      <w:r w:rsidR="3729A8FA" w:rsidRPr="5D1953C7">
        <w:rPr>
          <w:rFonts w:ascii="Noto Sans" w:eastAsia="Noto Sans" w:hAnsi="Noto Sans" w:cs="Noto Sans"/>
          <w:i/>
          <w:iCs/>
          <w:sz w:val="20"/>
          <w:szCs w:val="20"/>
        </w:rPr>
        <w:t>caràcter</w:t>
      </w:r>
      <w:r w:rsidR="2B848B73" w:rsidRPr="5D1953C7">
        <w:rPr>
          <w:rFonts w:ascii="Noto Sans" w:eastAsia="Noto Sans" w:hAnsi="Noto Sans" w:cs="Noto Sans"/>
          <w:i/>
          <w:iCs/>
          <w:sz w:val="20"/>
          <w:szCs w:val="20"/>
        </w:rPr>
        <w:t xml:space="preserve"> general, no es valoren els projectes que no superin la quantia mínima d’</w:t>
      </w:r>
      <w:r w:rsidR="2B848B73" w:rsidRPr="5D1953C7">
        <w:rPr>
          <w:rFonts w:ascii="Noto Sans" w:eastAsia="Noto Sans" w:hAnsi="Noto Sans" w:cs="Noto Sans"/>
          <w:i/>
          <w:iCs/>
          <w:sz w:val="20"/>
          <w:szCs w:val="20"/>
          <w:u w:val="single"/>
        </w:rPr>
        <w:t>1.000.000,00 d’euro</w:t>
      </w:r>
      <w:r w:rsidR="2B848B73" w:rsidRPr="5D1953C7">
        <w:rPr>
          <w:rFonts w:ascii="Noto Sans" w:eastAsia="Noto Sans" w:hAnsi="Noto Sans" w:cs="Noto Sans"/>
          <w:i/>
          <w:iCs/>
          <w:sz w:val="20"/>
          <w:szCs w:val="20"/>
        </w:rPr>
        <w:t xml:space="preserve">s (IVA inclòs), llevat dels de l’illa de </w:t>
      </w:r>
      <w:r w:rsidR="07D3E2A0" w:rsidRPr="5D1953C7">
        <w:rPr>
          <w:rFonts w:ascii="Noto Sans" w:eastAsia="Noto Sans" w:hAnsi="Noto Sans" w:cs="Noto Sans"/>
          <w:i/>
          <w:iCs/>
          <w:sz w:val="20"/>
          <w:szCs w:val="20"/>
        </w:rPr>
        <w:t>F</w:t>
      </w:r>
      <w:r w:rsidR="2B848B73" w:rsidRPr="5D1953C7">
        <w:rPr>
          <w:rFonts w:ascii="Noto Sans" w:eastAsia="Noto Sans" w:hAnsi="Noto Sans" w:cs="Noto Sans"/>
          <w:i/>
          <w:iCs/>
          <w:sz w:val="20"/>
          <w:szCs w:val="20"/>
        </w:rPr>
        <w:t>orm</w:t>
      </w:r>
      <w:r w:rsidR="2699EA89" w:rsidRPr="5D1953C7">
        <w:rPr>
          <w:rFonts w:ascii="Noto Sans" w:eastAsia="Noto Sans" w:hAnsi="Noto Sans" w:cs="Noto Sans"/>
          <w:i/>
          <w:iCs/>
          <w:sz w:val="20"/>
          <w:szCs w:val="20"/>
        </w:rPr>
        <w:t xml:space="preserve">entera on, ateses les seves característiques, la quantia mínima s’estableix en </w:t>
      </w:r>
      <w:r w:rsidR="2699EA89" w:rsidRPr="5D1953C7">
        <w:rPr>
          <w:rFonts w:ascii="Noto Sans" w:eastAsia="Noto Sans" w:hAnsi="Noto Sans" w:cs="Noto Sans"/>
          <w:i/>
          <w:iCs/>
          <w:sz w:val="20"/>
          <w:szCs w:val="20"/>
          <w:u w:val="single"/>
        </w:rPr>
        <w:t>500.000,00 euros</w:t>
      </w:r>
      <w:r w:rsidR="2699EA89" w:rsidRPr="5D1953C7">
        <w:rPr>
          <w:rFonts w:ascii="Noto Sans" w:eastAsia="Noto Sans" w:hAnsi="Noto Sans" w:cs="Noto Sans"/>
          <w:i/>
          <w:iCs/>
          <w:sz w:val="20"/>
          <w:szCs w:val="20"/>
        </w:rPr>
        <w:t xml:space="preserve"> (IVA incl</w:t>
      </w:r>
      <w:r w:rsidR="2756CF54" w:rsidRPr="5D1953C7">
        <w:rPr>
          <w:rFonts w:ascii="Noto Sans" w:eastAsia="Noto Sans" w:hAnsi="Noto Sans" w:cs="Noto Sans"/>
          <w:i/>
          <w:iCs/>
          <w:sz w:val="20"/>
          <w:szCs w:val="20"/>
        </w:rPr>
        <w:t>ò</w:t>
      </w:r>
      <w:r w:rsidR="2699EA89" w:rsidRPr="5D1953C7">
        <w:rPr>
          <w:rFonts w:ascii="Noto Sans" w:eastAsia="Noto Sans" w:hAnsi="Noto Sans" w:cs="Noto Sans"/>
          <w:i/>
          <w:iCs/>
          <w:sz w:val="20"/>
          <w:szCs w:val="20"/>
        </w:rPr>
        <w:t xml:space="preserve">s). En el cas </w:t>
      </w:r>
      <w:r w:rsidR="4C718BA8" w:rsidRPr="5D1953C7">
        <w:rPr>
          <w:rFonts w:ascii="Noto Sans" w:eastAsia="Noto Sans" w:hAnsi="Noto Sans" w:cs="Noto Sans"/>
          <w:i/>
          <w:iCs/>
          <w:sz w:val="20"/>
          <w:szCs w:val="20"/>
        </w:rPr>
        <w:t>que els projectes que han de presentar els ajuntaments no superin la quantia esmentada, aquests poden ser presentats conjuntament amb altres per la FELIB o pels con</w:t>
      </w:r>
      <w:r w:rsidR="3E47C0AC" w:rsidRPr="5D1953C7">
        <w:rPr>
          <w:rFonts w:ascii="Noto Sans" w:eastAsia="Noto Sans" w:hAnsi="Noto Sans" w:cs="Noto Sans"/>
          <w:i/>
          <w:iCs/>
          <w:sz w:val="20"/>
          <w:szCs w:val="20"/>
        </w:rPr>
        <w:t>sells insulars corresponents</w:t>
      </w:r>
      <w:r w:rsidR="33230CF2" w:rsidRPr="5D1953C7">
        <w:rPr>
          <w:rFonts w:ascii="Noto Sans" w:eastAsia="Noto Sans" w:hAnsi="Noto Sans" w:cs="Noto Sans"/>
          <w:i/>
          <w:iCs/>
          <w:sz w:val="20"/>
          <w:szCs w:val="20"/>
        </w:rPr>
        <w:t xml:space="preserve"> per raó del territori, amb l’</w:t>
      </w:r>
      <w:r w:rsidR="68ABB6FA" w:rsidRPr="5D1953C7">
        <w:rPr>
          <w:rFonts w:ascii="Noto Sans" w:eastAsia="Noto Sans" w:hAnsi="Noto Sans" w:cs="Noto Sans"/>
          <w:i/>
          <w:iCs/>
          <w:sz w:val="20"/>
          <w:szCs w:val="20"/>
        </w:rPr>
        <w:t>ú</w:t>
      </w:r>
      <w:r w:rsidR="33230CF2" w:rsidRPr="5D1953C7">
        <w:rPr>
          <w:rFonts w:ascii="Noto Sans" w:eastAsia="Noto Sans" w:hAnsi="Noto Sans" w:cs="Noto Sans"/>
          <w:i/>
          <w:iCs/>
          <w:sz w:val="20"/>
          <w:szCs w:val="20"/>
        </w:rPr>
        <w:t xml:space="preserve">nica finalitat de superar aquest llindar, i sempre que cadascun dels projectes per beneficiari superin els </w:t>
      </w:r>
      <w:r w:rsidR="33230CF2" w:rsidRPr="5D1953C7">
        <w:rPr>
          <w:rFonts w:ascii="Noto Sans" w:eastAsia="Noto Sans" w:hAnsi="Noto Sans" w:cs="Noto Sans"/>
          <w:i/>
          <w:iCs/>
          <w:sz w:val="20"/>
          <w:szCs w:val="20"/>
          <w:u w:val="single"/>
        </w:rPr>
        <w:t>100.000 euros</w:t>
      </w:r>
      <w:r w:rsidR="33230CF2" w:rsidRPr="5D1953C7">
        <w:rPr>
          <w:rFonts w:ascii="Noto Sans" w:eastAsia="Noto Sans" w:hAnsi="Noto Sans" w:cs="Noto Sans"/>
          <w:i/>
          <w:iCs/>
          <w:sz w:val="20"/>
          <w:szCs w:val="20"/>
        </w:rPr>
        <w:t xml:space="preserve"> (IVA inclòs)</w:t>
      </w:r>
      <w:r w:rsidR="76572D5F" w:rsidRPr="5D1953C7">
        <w:rPr>
          <w:rFonts w:ascii="Noto Sans" w:eastAsia="Noto Sans" w:hAnsi="Noto Sans" w:cs="Noto Sans"/>
          <w:i/>
          <w:iCs/>
          <w:sz w:val="20"/>
          <w:szCs w:val="20"/>
        </w:rPr>
        <w:t>. Així mateix, la FELI</w:t>
      </w:r>
      <w:r w:rsidR="00B33281">
        <w:rPr>
          <w:rFonts w:ascii="Noto Sans" w:eastAsia="Noto Sans" w:hAnsi="Noto Sans" w:cs="Noto Sans"/>
          <w:i/>
          <w:iCs/>
          <w:sz w:val="20"/>
          <w:szCs w:val="20"/>
        </w:rPr>
        <w:t>B</w:t>
      </w:r>
      <w:r w:rsidR="76572D5F" w:rsidRPr="5D1953C7">
        <w:rPr>
          <w:rFonts w:ascii="Noto Sans" w:eastAsia="Noto Sans" w:hAnsi="Noto Sans" w:cs="Noto Sans"/>
          <w:i/>
          <w:iCs/>
          <w:sz w:val="20"/>
          <w:szCs w:val="20"/>
        </w:rPr>
        <w:t xml:space="preserve"> o els consells insulars han de redactar un informe general explicatiu d’aquest fet on s’han de detallar els projectes que es presenten conjuntament, que han de ser considerats com un únic projecte a l’efecte de la presentació. </w:t>
      </w:r>
    </w:p>
    <w:p w14:paraId="223764B8" w14:textId="4C7C2EDB" w:rsidR="00DD1A45" w:rsidRDefault="00DD1A45" w:rsidP="5D1953C7">
      <w:pPr>
        <w:spacing w:after="0"/>
        <w:ind w:left="-142"/>
        <w:jc w:val="both"/>
        <w:rPr>
          <w:rFonts w:ascii="Noto Sans" w:eastAsia="Noto Sans" w:hAnsi="Noto Sans" w:cs="Noto Sans"/>
          <w:i/>
          <w:iCs/>
          <w:sz w:val="20"/>
          <w:szCs w:val="20"/>
        </w:rPr>
      </w:pPr>
    </w:p>
    <w:p w14:paraId="5A7C68EE" w14:textId="007C0FF5" w:rsidR="00DD1A45" w:rsidRDefault="76572D5F" w:rsidP="5D1953C7">
      <w:pPr>
        <w:spacing w:after="0"/>
        <w:ind w:left="-142"/>
        <w:jc w:val="both"/>
        <w:rPr>
          <w:rFonts w:ascii="Noto Sans" w:eastAsia="Noto Sans" w:hAnsi="Noto Sans" w:cs="Noto Sans"/>
          <w:i/>
          <w:iCs/>
          <w:sz w:val="20"/>
          <w:szCs w:val="20"/>
        </w:rPr>
      </w:pPr>
      <w:r w:rsidRPr="5D1953C7">
        <w:rPr>
          <w:rFonts w:ascii="Noto Sans" w:eastAsia="Noto Sans" w:hAnsi="Noto Sans" w:cs="Noto Sans"/>
          <w:i/>
          <w:iCs/>
          <w:sz w:val="20"/>
          <w:szCs w:val="20"/>
        </w:rPr>
        <w:t xml:space="preserve">Aquestes quanties mínimes </w:t>
      </w:r>
      <w:r w:rsidRPr="5D1953C7">
        <w:rPr>
          <w:rFonts w:ascii="Noto Sans" w:eastAsia="Noto Sans" w:hAnsi="Noto Sans" w:cs="Noto Sans"/>
          <w:i/>
          <w:iCs/>
          <w:sz w:val="20"/>
          <w:szCs w:val="20"/>
          <w:u w:val="single"/>
        </w:rPr>
        <w:t>no són d’aplicació</w:t>
      </w:r>
      <w:r w:rsidRPr="5D1953C7">
        <w:rPr>
          <w:rFonts w:ascii="Noto Sans" w:eastAsia="Noto Sans" w:hAnsi="Noto Sans" w:cs="Noto Sans"/>
          <w:i/>
          <w:iCs/>
          <w:sz w:val="20"/>
          <w:szCs w:val="20"/>
        </w:rPr>
        <w:t xml:space="preserve"> en la tipologia de projectes de l’article 3.d) “redacció de projectes” ni en els projectes presentats a l’empara del Decret llei 1/2020</w:t>
      </w:r>
      <w:r w:rsidR="44122FBB" w:rsidRPr="5D1953C7">
        <w:rPr>
          <w:rFonts w:ascii="Noto Sans" w:eastAsia="Noto Sans" w:hAnsi="Noto Sans" w:cs="Noto Sans"/>
          <w:i/>
          <w:iCs/>
          <w:sz w:val="20"/>
          <w:szCs w:val="20"/>
        </w:rPr>
        <w:t>”</w:t>
      </w:r>
      <w:r w:rsidRPr="5D1953C7">
        <w:rPr>
          <w:rFonts w:ascii="Noto Sans" w:eastAsia="Noto Sans" w:hAnsi="Noto Sans" w:cs="Noto Sans"/>
          <w:i/>
          <w:iCs/>
          <w:sz w:val="20"/>
          <w:szCs w:val="20"/>
        </w:rPr>
        <w:t xml:space="preserve">. </w:t>
      </w:r>
    </w:p>
    <w:p w14:paraId="5E041587" w14:textId="06AAF2DB" w:rsidR="00DD1A45" w:rsidRDefault="00DD1A45" w:rsidP="5D1953C7">
      <w:pPr>
        <w:spacing w:after="0"/>
        <w:ind w:left="-142"/>
        <w:jc w:val="both"/>
        <w:rPr>
          <w:rFonts w:ascii="Noto Sans" w:eastAsia="Noto Sans" w:hAnsi="Noto Sans" w:cs="Noto Sans"/>
          <w:sz w:val="22"/>
          <w:szCs w:val="22"/>
        </w:rPr>
      </w:pPr>
    </w:p>
    <w:p w14:paraId="34F52DF5" w14:textId="1F21A452" w:rsidR="00DD1A45" w:rsidRDefault="00DD1A45" w:rsidP="5D1953C7">
      <w:pPr>
        <w:spacing w:after="0"/>
        <w:ind w:left="-142"/>
        <w:jc w:val="both"/>
        <w:rPr>
          <w:rFonts w:ascii="Noto Sans" w:eastAsia="Noto Sans" w:hAnsi="Noto Sans" w:cs="Noto Sans"/>
          <w:sz w:val="22"/>
          <w:szCs w:val="22"/>
        </w:rPr>
      </w:pPr>
    </w:p>
    <w:p w14:paraId="37480127" w14:textId="3B7467D2" w:rsidR="00DD1A45" w:rsidRDefault="4AF51694" w:rsidP="5D1953C7">
      <w:pPr>
        <w:spacing w:after="0"/>
        <w:ind w:left="-142"/>
        <w:jc w:val="both"/>
        <w:rPr>
          <w:rFonts w:ascii="Noto Sans" w:eastAsia="Noto Sans" w:hAnsi="Noto Sans" w:cs="Noto Sans"/>
          <w:b/>
          <w:bCs/>
          <w:sz w:val="22"/>
          <w:szCs w:val="22"/>
          <w:lang w:val="ca"/>
        </w:rPr>
      </w:pPr>
      <w:r w:rsidRPr="5D1953C7">
        <w:rPr>
          <w:rFonts w:ascii="Noto Sans" w:eastAsia="Noto Sans" w:hAnsi="Noto Sans" w:cs="Noto Sans"/>
          <w:b/>
          <w:bCs/>
          <w:sz w:val="22"/>
          <w:szCs w:val="22"/>
        </w:rPr>
        <w:t xml:space="preserve">7. Projectes per fases d’execució. </w:t>
      </w:r>
    </w:p>
    <w:p w14:paraId="27892B68" w14:textId="7E051C72" w:rsidR="00DD1A45" w:rsidRDefault="00DD1A45" w:rsidP="5D1953C7">
      <w:pPr>
        <w:spacing w:after="0"/>
        <w:ind w:left="-142"/>
        <w:jc w:val="both"/>
        <w:rPr>
          <w:rFonts w:ascii="Noto Sans" w:eastAsia="Noto Sans" w:hAnsi="Noto Sans" w:cs="Noto Sans"/>
          <w:b/>
          <w:bCs/>
          <w:sz w:val="22"/>
          <w:szCs w:val="22"/>
        </w:rPr>
      </w:pPr>
    </w:p>
    <w:p w14:paraId="0C857CF8" w14:textId="6A7D90AE" w:rsidR="00DD1A45" w:rsidRDefault="66A0E29F" w:rsidP="5D1953C7">
      <w:pPr>
        <w:spacing w:after="0"/>
        <w:ind w:left="-142"/>
        <w:jc w:val="both"/>
        <w:rPr>
          <w:rFonts w:ascii="Noto Sans" w:eastAsia="Noto Sans" w:hAnsi="Noto Sans" w:cs="Noto Sans"/>
          <w:sz w:val="22"/>
          <w:szCs w:val="22"/>
        </w:rPr>
      </w:pPr>
      <w:r w:rsidRPr="5D1953C7">
        <w:rPr>
          <w:rFonts w:ascii="Noto Sans" w:eastAsia="Noto Sans" w:hAnsi="Noto Sans" w:cs="Noto Sans"/>
          <w:sz w:val="22"/>
          <w:szCs w:val="22"/>
        </w:rPr>
        <w:t xml:space="preserve">En el cas dels projectes per fases d’execució, </w:t>
      </w:r>
      <w:r w:rsidRPr="5D1953C7">
        <w:rPr>
          <w:rFonts w:ascii="Noto Sans" w:eastAsia="Noto Sans" w:hAnsi="Noto Sans" w:cs="Noto Sans"/>
          <w:sz w:val="22"/>
          <w:szCs w:val="22"/>
          <w:u w:val="single"/>
        </w:rPr>
        <w:t>justificar</w:t>
      </w:r>
      <w:r w:rsidRPr="5D1953C7">
        <w:rPr>
          <w:rFonts w:ascii="Noto Sans" w:eastAsia="Noto Sans" w:hAnsi="Noto Sans" w:cs="Noto Sans"/>
          <w:sz w:val="22"/>
          <w:szCs w:val="22"/>
        </w:rPr>
        <w:t xml:space="preserve"> que aquestes fases tenen identitat pròpia, de manera que la seva execució tingui sentit i en permeti la posada en funcionament, independentment </w:t>
      </w:r>
      <w:r w:rsidR="1687EA06" w:rsidRPr="5D1953C7">
        <w:rPr>
          <w:rFonts w:ascii="Noto Sans" w:eastAsia="Noto Sans" w:hAnsi="Noto Sans" w:cs="Noto Sans"/>
          <w:sz w:val="22"/>
          <w:szCs w:val="22"/>
        </w:rPr>
        <w:t>de la possible futura execució de noves fases, atenent a l’article 7</w:t>
      </w:r>
      <w:r w:rsidR="03345CFA" w:rsidRPr="5D1953C7">
        <w:rPr>
          <w:rFonts w:ascii="Noto Sans" w:eastAsia="Noto Sans" w:hAnsi="Noto Sans" w:cs="Noto Sans"/>
          <w:sz w:val="22"/>
          <w:szCs w:val="22"/>
        </w:rPr>
        <w:t>.</w:t>
      </w:r>
      <w:r w:rsidR="1687EA06" w:rsidRPr="5D1953C7">
        <w:rPr>
          <w:rFonts w:ascii="Noto Sans" w:eastAsia="Noto Sans" w:hAnsi="Noto Sans" w:cs="Noto Sans"/>
          <w:i/>
          <w:iCs/>
          <w:sz w:val="22"/>
          <w:szCs w:val="22"/>
        </w:rPr>
        <w:t>c)</w:t>
      </w:r>
      <w:r w:rsidR="1687EA06" w:rsidRPr="5D1953C7">
        <w:rPr>
          <w:rFonts w:ascii="Noto Sans" w:eastAsia="Noto Sans" w:hAnsi="Noto Sans" w:cs="Noto Sans"/>
          <w:sz w:val="22"/>
          <w:szCs w:val="22"/>
        </w:rPr>
        <w:t xml:space="preserve"> del Pla Anual d’Impuls del Turisme Sostenible 2026-2027.</w:t>
      </w:r>
    </w:p>
    <w:p w14:paraId="636FB050" w14:textId="24BC7781" w:rsidR="00DD1A45" w:rsidRDefault="00DD1A45" w:rsidP="5D1953C7">
      <w:pPr>
        <w:spacing w:after="0"/>
        <w:ind w:left="-142"/>
        <w:jc w:val="both"/>
        <w:rPr>
          <w:rFonts w:ascii="Noto Sans" w:eastAsia="Noto Sans" w:hAnsi="Noto Sans" w:cs="Noto Sans"/>
          <w:sz w:val="22"/>
          <w:szCs w:val="22"/>
        </w:rPr>
      </w:pPr>
    </w:p>
    <w:p w14:paraId="6EB0001A" w14:textId="74F3BEE1" w:rsidR="00DD1A45" w:rsidRDefault="00DD1A45" w:rsidP="5D1953C7">
      <w:pPr>
        <w:spacing w:after="0"/>
        <w:ind w:left="-142"/>
        <w:jc w:val="both"/>
      </w:pPr>
    </w:p>
    <w:p w14:paraId="3558A3BA" w14:textId="1231E7A1" w:rsidR="00DD1A45" w:rsidRDefault="7FBB155A" w:rsidP="5D1953C7">
      <w:pPr>
        <w:ind w:left="-142"/>
        <w:jc w:val="both"/>
        <w:rPr>
          <w:rFonts w:ascii="Noto Sans" w:eastAsia="Noto Sans" w:hAnsi="Noto Sans" w:cs="Noto Sans"/>
          <w:sz w:val="22"/>
          <w:szCs w:val="22"/>
          <w:lang w:val="es-ES"/>
        </w:rPr>
      </w:pPr>
      <w:r w:rsidRPr="5D1953C7">
        <w:rPr>
          <w:rFonts w:ascii="Noto Sans" w:eastAsia="Noto Sans" w:hAnsi="Noto Sans" w:cs="Noto Sans"/>
          <w:b/>
          <w:bCs/>
          <w:sz w:val="22"/>
          <w:szCs w:val="22"/>
        </w:rPr>
        <w:t>Conclusió</w:t>
      </w:r>
    </w:p>
    <w:p w14:paraId="0D9F0236" w14:textId="65E77C07" w:rsidR="00DD1A45" w:rsidRDefault="7FBB155A" w:rsidP="5D1953C7">
      <w:pPr>
        <w:ind w:left="-142"/>
        <w:jc w:val="both"/>
        <w:rPr>
          <w:rFonts w:ascii="Noto Sans" w:eastAsia="Noto Sans" w:hAnsi="Noto Sans" w:cs="Noto Sans"/>
          <w:sz w:val="22"/>
          <w:szCs w:val="22"/>
          <w:lang w:val="es-ES"/>
        </w:rPr>
      </w:pPr>
      <w:r w:rsidRPr="5D1953C7">
        <w:rPr>
          <w:rFonts w:ascii="Noto Sans" w:eastAsia="Noto Sans" w:hAnsi="Noto Sans" w:cs="Noto Sans"/>
          <w:sz w:val="22"/>
          <w:szCs w:val="22"/>
        </w:rPr>
        <w:t>Per tot l'exposat, aquest departament jurídic informa favorablement la viabilitat jurídica per la presentació de l'esmentat projecte a la convocatòria del Pla Anual d'</w:t>
      </w:r>
      <w:r w:rsidR="5F52EB94" w:rsidRPr="5D1953C7">
        <w:rPr>
          <w:rFonts w:ascii="Noto Sans" w:eastAsia="Noto Sans" w:hAnsi="Noto Sans" w:cs="Noto Sans"/>
          <w:sz w:val="22"/>
          <w:szCs w:val="22"/>
        </w:rPr>
        <w:t>I</w:t>
      </w:r>
      <w:r w:rsidRPr="5D1953C7">
        <w:rPr>
          <w:rFonts w:ascii="Noto Sans" w:eastAsia="Noto Sans" w:hAnsi="Noto Sans" w:cs="Noto Sans"/>
          <w:sz w:val="22"/>
          <w:szCs w:val="22"/>
        </w:rPr>
        <w:t xml:space="preserve">mpuls </w:t>
      </w:r>
      <w:r w:rsidR="0277C168" w:rsidRPr="5D1953C7">
        <w:rPr>
          <w:rFonts w:ascii="Noto Sans" w:eastAsia="Noto Sans" w:hAnsi="Noto Sans" w:cs="Noto Sans"/>
          <w:sz w:val="22"/>
          <w:szCs w:val="22"/>
        </w:rPr>
        <w:t>del Turisme S</w:t>
      </w:r>
      <w:r w:rsidRPr="5D1953C7">
        <w:rPr>
          <w:rFonts w:ascii="Noto Sans" w:eastAsia="Noto Sans" w:hAnsi="Noto Sans" w:cs="Noto Sans"/>
          <w:sz w:val="22"/>
          <w:szCs w:val="22"/>
        </w:rPr>
        <w:t>ostenible 2026-202</w:t>
      </w:r>
      <w:r w:rsidR="753F34EE" w:rsidRPr="5D1953C7">
        <w:rPr>
          <w:rFonts w:ascii="Noto Sans" w:eastAsia="Noto Sans" w:hAnsi="Noto Sans" w:cs="Noto Sans"/>
          <w:sz w:val="22"/>
          <w:szCs w:val="22"/>
        </w:rPr>
        <w:t>7</w:t>
      </w:r>
      <w:r w:rsidRPr="5D1953C7">
        <w:rPr>
          <w:rFonts w:ascii="Noto Sans" w:eastAsia="Noto Sans" w:hAnsi="Noto Sans" w:cs="Noto Sans"/>
          <w:sz w:val="22"/>
          <w:szCs w:val="22"/>
        </w:rPr>
        <w:t>.</w:t>
      </w:r>
    </w:p>
    <w:p w14:paraId="0A26385A" w14:textId="20D37BBB" w:rsidR="00DD1A45" w:rsidRDefault="00DD1A45" w:rsidP="5D1953C7">
      <w:pPr>
        <w:ind w:left="-142"/>
        <w:jc w:val="both"/>
        <w:rPr>
          <w:rFonts w:ascii="Noto Sans" w:eastAsia="Noto Sans" w:hAnsi="Noto Sans" w:cs="Noto Sans"/>
          <w:sz w:val="22"/>
          <w:szCs w:val="22"/>
          <w:lang w:val="es-ES"/>
        </w:rPr>
      </w:pPr>
    </w:p>
    <w:p w14:paraId="1FBA6A15" w14:textId="79792D06" w:rsidR="7FBB155A" w:rsidRDefault="7FBB155A" w:rsidP="28025551">
      <w:pPr>
        <w:ind w:left="-142"/>
        <w:jc w:val="both"/>
        <w:rPr>
          <w:rFonts w:ascii="Noto Sans" w:eastAsia="Noto Sans" w:hAnsi="Noto Sans" w:cs="Noto Sans"/>
          <w:sz w:val="22"/>
          <w:szCs w:val="22"/>
        </w:rPr>
      </w:pPr>
      <w:r w:rsidRPr="28025551">
        <w:rPr>
          <w:rFonts w:ascii="Noto Sans" w:eastAsia="Noto Sans" w:hAnsi="Noto Sans" w:cs="Noto Sans"/>
          <w:sz w:val="22"/>
          <w:szCs w:val="22"/>
        </w:rPr>
        <w:t xml:space="preserve">Palma, </w:t>
      </w:r>
      <w:r w:rsidR="1F05676C" w:rsidRPr="28025551">
        <w:rPr>
          <w:rFonts w:ascii="Noto Sans" w:eastAsia="Noto Sans" w:hAnsi="Noto Sans" w:cs="Noto Sans"/>
          <w:sz w:val="22"/>
          <w:szCs w:val="22"/>
        </w:rPr>
        <w:t>a</w:t>
      </w:r>
      <w:r w:rsidRPr="28025551">
        <w:rPr>
          <w:rFonts w:ascii="Noto Sans" w:eastAsia="Noto Sans" w:hAnsi="Noto Sans" w:cs="Noto Sans"/>
          <w:sz w:val="22"/>
          <w:szCs w:val="22"/>
        </w:rPr>
        <w:t xml:space="preserve"> data de la signatura electrònica </w:t>
      </w:r>
    </w:p>
    <w:p w14:paraId="697C2B86" w14:textId="70344CC9" w:rsidR="28025551" w:rsidRDefault="28025551" w:rsidP="28025551">
      <w:pPr>
        <w:ind w:left="-142"/>
        <w:jc w:val="both"/>
        <w:rPr>
          <w:rFonts w:ascii="Noto Sans" w:eastAsia="Noto Sans" w:hAnsi="Noto Sans" w:cs="Noto Sans"/>
          <w:sz w:val="22"/>
          <w:szCs w:val="22"/>
        </w:rPr>
      </w:pPr>
    </w:p>
    <w:p w14:paraId="1F9B9DCC" w14:textId="62786003" w:rsidR="64296C3D" w:rsidRDefault="64296C3D" w:rsidP="28025551">
      <w:pPr>
        <w:ind w:left="-142"/>
        <w:jc w:val="both"/>
        <w:rPr>
          <w:rFonts w:ascii="Noto Sans" w:eastAsia="Noto Sans" w:hAnsi="Noto Sans" w:cs="Noto Sans"/>
          <w:sz w:val="22"/>
          <w:szCs w:val="22"/>
        </w:rPr>
      </w:pPr>
      <w:r w:rsidRPr="28025551">
        <w:rPr>
          <w:rFonts w:ascii="Noto Sans" w:eastAsia="Noto Sans" w:hAnsi="Noto Sans" w:cs="Noto Sans"/>
          <w:sz w:val="22"/>
          <w:szCs w:val="22"/>
        </w:rPr>
        <w:t xml:space="preserve">El/la tècnic/a </w:t>
      </w:r>
      <w:r w:rsidR="00AE5ACC">
        <w:rPr>
          <w:rFonts w:ascii="Noto Sans" w:eastAsia="Noto Sans" w:hAnsi="Noto Sans" w:cs="Noto Sans"/>
          <w:sz w:val="22"/>
          <w:szCs w:val="22"/>
        </w:rPr>
        <w:t>del servei jurídic</w:t>
      </w:r>
      <w:r w:rsidRPr="28025551">
        <w:rPr>
          <w:rFonts w:ascii="Noto Sans" w:eastAsia="Noto Sans" w:hAnsi="Noto Sans" w:cs="Noto Sans"/>
          <w:sz w:val="22"/>
          <w:szCs w:val="22"/>
        </w:rPr>
        <w:t xml:space="preserve"> de l’entitat beneficiària del projecte</w:t>
      </w:r>
    </w:p>
    <w:p w14:paraId="55F142D7" w14:textId="38B19EC2" w:rsidR="28025551" w:rsidRDefault="28025551" w:rsidP="28025551">
      <w:pPr>
        <w:ind w:left="-142"/>
        <w:jc w:val="both"/>
        <w:rPr>
          <w:rFonts w:ascii="Noto Sans" w:eastAsia="Noto Sans" w:hAnsi="Noto Sans" w:cs="Noto Sans"/>
          <w:sz w:val="22"/>
          <w:szCs w:val="22"/>
        </w:rPr>
      </w:pPr>
    </w:p>
    <w:p w14:paraId="0281A3F5" w14:textId="0DB4F6B8" w:rsidR="28025551" w:rsidRDefault="28025551" w:rsidP="28025551">
      <w:pPr>
        <w:ind w:left="-142"/>
        <w:jc w:val="both"/>
        <w:rPr>
          <w:rFonts w:ascii="Noto Sans" w:eastAsia="Noto Sans" w:hAnsi="Noto Sans" w:cs="Noto Sans"/>
          <w:sz w:val="22"/>
          <w:szCs w:val="22"/>
        </w:rPr>
      </w:pPr>
    </w:p>
    <w:p w14:paraId="5A39BBE3" w14:textId="40096AED" w:rsidR="00DD1A45" w:rsidRDefault="00DD1A45" w:rsidP="5D1953C7"/>
    <w:sectPr w:rsidR="00DD1A45" w:rsidSect="00DD1A45">
      <w:headerReference w:type="default" r:id="rId7"/>
      <w:footerReference w:type="default" r:id="rId8"/>
      <w:headerReference w:type="first" r:id="rId9"/>
      <w:foot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2D65" w14:textId="77777777" w:rsidR="00D80F10" w:rsidRDefault="00D80F10" w:rsidP="002633C7">
      <w:pPr>
        <w:spacing w:after="0" w:line="240" w:lineRule="auto"/>
      </w:pPr>
      <w:r>
        <w:separator/>
      </w:r>
    </w:p>
  </w:endnote>
  <w:endnote w:type="continuationSeparator" w:id="0">
    <w:p w14:paraId="7017BE55" w14:textId="77777777" w:rsidR="00D80F10" w:rsidRDefault="00D80F10" w:rsidP="0026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73F8A73C" w14:paraId="1BA1BAD7" w14:textId="77777777" w:rsidTr="5D1953C7">
      <w:trPr>
        <w:trHeight w:val="300"/>
      </w:trPr>
      <w:tc>
        <w:tcPr>
          <w:tcW w:w="2830" w:type="dxa"/>
        </w:tcPr>
        <w:p w14:paraId="0AB3B4DB" w14:textId="5B4C8175" w:rsidR="73F8A73C" w:rsidRDefault="73F8A73C" w:rsidP="73F8A73C">
          <w:pPr>
            <w:pStyle w:val="Encabezado"/>
            <w:ind w:left="-115"/>
          </w:pPr>
        </w:p>
      </w:tc>
      <w:tc>
        <w:tcPr>
          <w:tcW w:w="2830" w:type="dxa"/>
        </w:tcPr>
        <w:p w14:paraId="08BD288B" w14:textId="110C3441" w:rsidR="73F8A73C" w:rsidRDefault="73F8A73C" w:rsidP="73F8A73C">
          <w:pPr>
            <w:pStyle w:val="Encabezado"/>
            <w:jc w:val="center"/>
          </w:pPr>
        </w:p>
      </w:tc>
      <w:tc>
        <w:tcPr>
          <w:tcW w:w="2830" w:type="dxa"/>
        </w:tcPr>
        <w:p w14:paraId="327B3555" w14:textId="14829AA2" w:rsidR="73F8A73C" w:rsidRDefault="73F8A73C" w:rsidP="73F8A73C">
          <w:pPr>
            <w:pStyle w:val="Encabezado"/>
            <w:ind w:right="-115"/>
            <w:jc w:val="right"/>
          </w:pPr>
        </w:p>
      </w:tc>
    </w:tr>
  </w:tbl>
  <w:p w14:paraId="4BD77434" w14:textId="34532A65" w:rsidR="73F8A73C" w:rsidRDefault="73F8A73C" w:rsidP="73F8A7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73F8A73C" w14:paraId="65B181D0" w14:textId="77777777" w:rsidTr="5D1953C7">
      <w:trPr>
        <w:trHeight w:val="300"/>
      </w:trPr>
      <w:tc>
        <w:tcPr>
          <w:tcW w:w="2830" w:type="dxa"/>
        </w:tcPr>
        <w:p w14:paraId="36B07B13" w14:textId="78E14B5B" w:rsidR="73F8A73C" w:rsidRDefault="73F8A73C" w:rsidP="73F8A73C">
          <w:pPr>
            <w:pStyle w:val="Encabezado"/>
            <w:ind w:left="-115"/>
          </w:pPr>
        </w:p>
      </w:tc>
      <w:tc>
        <w:tcPr>
          <w:tcW w:w="2830" w:type="dxa"/>
        </w:tcPr>
        <w:p w14:paraId="217B3026" w14:textId="58E866A5" w:rsidR="73F8A73C" w:rsidRDefault="73F8A73C" w:rsidP="73F8A73C">
          <w:pPr>
            <w:pStyle w:val="Encabezado"/>
            <w:jc w:val="center"/>
          </w:pPr>
        </w:p>
      </w:tc>
      <w:tc>
        <w:tcPr>
          <w:tcW w:w="2830" w:type="dxa"/>
        </w:tcPr>
        <w:p w14:paraId="5D3912CE" w14:textId="2A90F1BB" w:rsidR="73F8A73C" w:rsidRDefault="73F8A73C" w:rsidP="73F8A73C">
          <w:pPr>
            <w:pStyle w:val="Encabezado"/>
            <w:ind w:right="-115"/>
            <w:jc w:val="right"/>
          </w:pPr>
        </w:p>
      </w:tc>
    </w:tr>
  </w:tbl>
  <w:p w14:paraId="5406D6FB" w14:textId="4EF5BE36" w:rsidR="73F8A73C" w:rsidRDefault="73F8A73C" w:rsidP="73F8A7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4C7DA" w14:textId="77777777" w:rsidR="00D80F10" w:rsidRDefault="00D80F10" w:rsidP="002633C7">
      <w:pPr>
        <w:spacing w:after="0" w:line="240" w:lineRule="auto"/>
      </w:pPr>
      <w:r>
        <w:separator/>
      </w:r>
    </w:p>
  </w:footnote>
  <w:footnote w:type="continuationSeparator" w:id="0">
    <w:p w14:paraId="2A045342" w14:textId="77777777" w:rsidR="00D80F10" w:rsidRDefault="00D80F10" w:rsidP="0026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951"/>
      <w:gridCol w:w="2551"/>
      <w:gridCol w:w="2812"/>
    </w:tblGrid>
    <w:tr w:rsidR="00DD1A45" w:rsidRPr="00DD1A45" w14:paraId="6B699379" w14:textId="77777777" w:rsidTr="5D1953C7">
      <w:trPr>
        <w:trHeight w:val="1290"/>
      </w:trPr>
      <w:tc>
        <w:tcPr>
          <w:tcW w:w="1951" w:type="dxa"/>
        </w:tcPr>
        <w:p w14:paraId="3FE9F23F" w14:textId="77777777" w:rsidR="00DD1A45" w:rsidRPr="00DD1A45" w:rsidRDefault="5D1953C7" w:rsidP="5D1953C7">
          <w:pPr>
            <w:rPr>
              <w:b/>
              <w:bCs/>
            </w:rPr>
          </w:pPr>
          <w:r>
            <w:rPr>
              <w:noProof/>
            </w:rPr>
            <w:drawing>
              <wp:inline distT="0" distB="0" distL="0" distR="0" wp14:anchorId="708AE7C6" wp14:editId="17616C09">
                <wp:extent cx="704850" cy="704850"/>
                <wp:effectExtent l="0" t="0" r="0" b="0"/>
                <wp:docPr id="714475925" name="drawing" descr="Govern de les Illes Bal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17648" name=""/>
                        <pic:cNvPicPr/>
                      </pic:nvPicPr>
                      <pic:blipFill>
                        <a:blip r:embed="rId1">
                          <a:extLst>
                            <a:ext uri="{28A0092B-C50C-407E-A947-70E740481C1C}">
                              <a14:useLocalDpi xmlns:a14="http://schemas.microsoft.com/office/drawing/2010/main"/>
                            </a:ext>
                          </a:extLst>
                        </a:blip>
                        <a:stretch>
                          <a:fillRect/>
                        </a:stretch>
                      </pic:blipFill>
                      <pic:spPr>
                        <a:xfrm>
                          <a:off x="0" y="0"/>
                          <a:ext cx="704850" cy="704850"/>
                        </a:xfrm>
                        <a:prstGeom prst="rect">
                          <a:avLst/>
                        </a:prstGeom>
                      </pic:spPr>
                    </pic:pic>
                  </a:graphicData>
                </a:graphic>
              </wp:inline>
            </w:drawing>
          </w:r>
        </w:p>
      </w:tc>
      <w:tc>
        <w:tcPr>
          <w:tcW w:w="2551" w:type="dxa"/>
        </w:tcPr>
        <w:p w14:paraId="1F72F646" w14:textId="77777777" w:rsidR="00DD1A45" w:rsidRPr="00DD1A45" w:rsidRDefault="5D1953C7" w:rsidP="5D1953C7">
          <w:pPr>
            <w:pStyle w:val="Encabezado"/>
            <w:rPr>
              <w:b/>
              <w:bCs/>
            </w:rPr>
          </w:pPr>
          <w:r>
            <w:rPr>
              <w:noProof/>
            </w:rPr>
            <w:drawing>
              <wp:inline distT="0" distB="0" distL="0" distR="0" wp14:anchorId="125E5D8C" wp14:editId="08B93948">
                <wp:extent cx="1409700" cy="647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647700"/>
                        </a:xfrm>
                        <a:prstGeom prst="rect">
                          <a:avLst/>
                        </a:prstGeom>
                        <a:noFill/>
                        <a:ln>
                          <a:noFill/>
                        </a:ln>
                      </pic:spPr>
                    </pic:pic>
                  </a:graphicData>
                </a:graphic>
              </wp:inline>
            </w:drawing>
          </w:r>
        </w:p>
      </w:tc>
      <w:tc>
        <w:tcPr>
          <w:tcW w:w="2812" w:type="dxa"/>
        </w:tcPr>
        <w:p w14:paraId="08CE6F91" w14:textId="77777777" w:rsidR="00DD1A45" w:rsidRPr="00DD1A45" w:rsidRDefault="00DD1A45" w:rsidP="5D1953C7">
          <w:pPr>
            <w:pStyle w:val="Encabezado"/>
            <w:rPr>
              <w:b/>
              <w:bCs/>
            </w:rPr>
          </w:pPr>
        </w:p>
      </w:tc>
    </w:tr>
  </w:tbl>
  <w:p w14:paraId="61CDCEAD" w14:textId="77777777" w:rsidR="002643B3" w:rsidRPr="00DD1A45" w:rsidRDefault="002643B3" w:rsidP="5D1953C7">
    <w:pP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951"/>
      <w:gridCol w:w="2551"/>
      <w:gridCol w:w="2812"/>
    </w:tblGrid>
    <w:tr w:rsidR="73F8A73C" w14:paraId="35099FF6" w14:textId="77777777" w:rsidTr="5D1953C7">
      <w:trPr>
        <w:trHeight w:val="1290"/>
      </w:trPr>
      <w:tc>
        <w:tcPr>
          <w:tcW w:w="1951" w:type="dxa"/>
        </w:tcPr>
        <w:p w14:paraId="0A01433B" w14:textId="3F07351F" w:rsidR="73F8A73C" w:rsidRDefault="5D1953C7" w:rsidP="73F8A73C">
          <w:pPr>
            <w:pStyle w:val="Ttulo2"/>
            <w:jc w:val="center"/>
            <w:rPr>
              <w:rFonts w:ascii="Noto Sans" w:hAnsi="Noto Sans"/>
              <w:b/>
              <w:bCs/>
              <w:sz w:val="24"/>
              <w:szCs w:val="24"/>
            </w:rPr>
          </w:pPr>
          <w:r w:rsidRPr="5D1953C7">
            <w:rPr>
              <w:rFonts w:ascii="Noto Sans" w:hAnsi="Noto Sans"/>
              <w:b/>
              <w:bCs/>
              <w:sz w:val="24"/>
              <w:szCs w:val="24"/>
            </w:rPr>
            <w:t>LOGO ENTITAT</w:t>
          </w:r>
        </w:p>
        <w:p w14:paraId="6156FEE9" w14:textId="78DE5145" w:rsidR="73F8A73C" w:rsidRDefault="73F8A73C"/>
      </w:tc>
      <w:tc>
        <w:tcPr>
          <w:tcW w:w="2551" w:type="dxa"/>
        </w:tcPr>
        <w:p w14:paraId="5C2D8BEF" w14:textId="18E98C57" w:rsidR="73F8A73C" w:rsidRDefault="5D1953C7" w:rsidP="73F8A73C">
          <w:pPr>
            <w:pStyle w:val="Encabezado"/>
            <w:rPr>
              <w:rFonts w:ascii="Noto Sans" w:hAnsi="Noto Sans"/>
              <w:b/>
              <w:bCs/>
              <w:sz w:val="28"/>
              <w:szCs w:val="28"/>
            </w:rPr>
          </w:pPr>
          <w:r>
            <w:rPr>
              <w:noProof/>
            </w:rPr>
            <w:drawing>
              <wp:inline distT="0" distB="0" distL="0" distR="0" wp14:anchorId="690F2A0E" wp14:editId="311526D5">
                <wp:extent cx="1383665" cy="644525"/>
                <wp:effectExtent l="0" t="0" r="6985" b="3175"/>
                <wp:docPr id="1712311352" name="Imagen 1" descr="Illes Balears Sostenibles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lles Balears Sostenibles C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644525"/>
                        </a:xfrm>
                        <a:prstGeom prst="rect">
                          <a:avLst/>
                        </a:prstGeom>
                        <a:noFill/>
                        <a:ln>
                          <a:noFill/>
                        </a:ln>
                      </pic:spPr>
                    </pic:pic>
                  </a:graphicData>
                </a:graphic>
              </wp:inline>
            </w:drawing>
          </w:r>
        </w:p>
      </w:tc>
      <w:tc>
        <w:tcPr>
          <w:tcW w:w="2812" w:type="dxa"/>
        </w:tcPr>
        <w:p w14:paraId="672F36B2" w14:textId="7B52C125" w:rsidR="73F8A73C" w:rsidRDefault="73F8A73C" w:rsidP="5D1953C7">
          <w:pPr>
            <w:pStyle w:val="Encabezado"/>
          </w:pPr>
        </w:p>
      </w:tc>
    </w:tr>
  </w:tbl>
  <w:p w14:paraId="110FFD37" w14:textId="63797229" w:rsidR="00DD1A45" w:rsidRDefault="00DD1A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D145E"/>
    <w:multiLevelType w:val="hybridMultilevel"/>
    <w:tmpl w:val="797AC760"/>
    <w:lvl w:ilvl="0" w:tplc="615A4F72">
      <w:start w:val="1"/>
      <w:numFmt w:val="bullet"/>
      <w:lvlText w:val="-"/>
      <w:lvlJc w:val="left"/>
      <w:pPr>
        <w:ind w:left="720" w:hanging="360"/>
      </w:pPr>
      <w:rPr>
        <w:rFonts w:ascii="Aptos" w:hAnsi="Aptos" w:hint="default"/>
      </w:rPr>
    </w:lvl>
    <w:lvl w:ilvl="1" w:tplc="168E9F14">
      <w:start w:val="1"/>
      <w:numFmt w:val="bullet"/>
      <w:lvlText w:val="o"/>
      <w:lvlJc w:val="left"/>
      <w:pPr>
        <w:ind w:left="1440" w:hanging="360"/>
      </w:pPr>
      <w:rPr>
        <w:rFonts w:ascii="Courier New" w:hAnsi="Courier New" w:hint="default"/>
      </w:rPr>
    </w:lvl>
    <w:lvl w:ilvl="2" w:tplc="5C688C8A">
      <w:start w:val="1"/>
      <w:numFmt w:val="bullet"/>
      <w:lvlText w:val=""/>
      <w:lvlJc w:val="left"/>
      <w:pPr>
        <w:ind w:left="2160" w:hanging="360"/>
      </w:pPr>
      <w:rPr>
        <w:rFonts w:ascii="Wingdings" w:hAnsi="Wingdings" w:hint="default"/>
      </w:rPr>
    </w:lvl>
    <w:lvl w:ilvl="3" w:tplc="3080F748">
      <w:start w:val="1"/>
      <w:numFmt w:val="bullet"/>
      <w:lvlText w:val=""/>
      <w:lvlJc w:val="left"/>
      <w:pPr>
        <w:ind w:left="2880" w:hanging="360"/>
      </w:pPr>
      <w:rPr>
        <w:rFonts w:ascii="Symbol" w:hAnsi="Symbol" w:hint="default"/>
      </w:rPr>
    </w:lvl>
    <w:lvl w:ilvl="4" w:tplc="13DC5C18">
      <w:start w:val="1"/>
      <w:numFmt w:val="bullet"/>
      <w:lvlText w:val="o"/>
      <w:lvlJc w:val="left"/>
      <w:pPr>
        <w:ind w:left="3600" w:hanging="360"/>
      </w:pPr>
      <w:rPr>
        <w:rFonts w:ascii="Courier New" w:hAnsi="Courier New" w:hint="default"/>
      </w:rPr>
    </w:lvl>
    <w:lvl w:ilvl="5" w:tplc="9142039A">
      <w:start w:val="1"/>
      <w:numFmt w:val="bullet"/>
      <w:lvlText w:val=""/>
      <w:lvlJc w:val="left"/>
      <w:pPr>
        <w:ind w:left="4320" w:hanging="360"/>
      </w:pPr>
      <w:rPr>
        <w:rFonts w:ascii="Wingdings" w:hAnsi="Wingdings" w:hint="default"/>
      </w:rPr>
    </w:lvl>
    <w:lvl w:ilvl="6" w:tplc="AB02E7E4">
      <w:start w:val="1"/>
      <w:numFmt w:val="bullet"/>
      <w:lvlText w:val=""/>
      <w:lvlJc w:val="left"/>
      <w:pPr>
        <w:ind w:left="5040" w:hanging="360"/>
      </w:pPr>
      <w:rPr>
        <w:rFonts w:ascii="Symbol" w:hAnsi="Symbol" w:hint="default"/>
      </w:rPr>
    </w:lvl>
    <w:lvl w:ilvl="7" w:tplc="920C77D0">
      <w:start w:val="1"/>
      <w:numFmt w:val="bullet"/>
      <w:lvlText w:val="o"/>
      <w:lvlJc w:val="left"/>
      <w:pPr>
        <w:ind w:left="5760" w:hanging="360"/>
      </w:pPr>
      <w:rPr>
        <w:rFonts w:ascii="Courier New" w:hAnsi="Courier New" w:hint="default"/>
      </w:rPr>
    </w:lvl>
    <w:lvl w:ilvl="8" w:tplc="CDC6C316">
      <w:start w:val="1"/>
      <w:numFmt w:val="bullet"/>
      <w:lvlText w:val=""/>
      <w:lvlJc w:val="left"/>
      <w:pPr>
        <w:ind w:left="6480" w:hanging="360"/>
      </w:pPr>
      <w:rPr>
        <w:rFonts w:ascii="Wingdings" w:hAnsi="Wingdings" w:hint="default"/>
      </w:rPr>
    </w:lvl>
  </w:abstractNum>
  <w:abstractNum w:abstractNumId="1" w15:restartNumberingAfterBreak="0">
    <w:nsid w:val="37F06607"/>
    <w:multiLevelType w:val="hybridMultilevel"/>
    <w:tmpl w:val="2E224682"/>
    <w:lvl w:ilvl="0" w:tplc="80E42444">
      <w:start w:val="1"/>
      <w:numFmt w:val="decimal"/>
      <w:lvlText w:val="%1."/>
      <w:lvlJc w:val="left"/>
      <w:pPr>
        <w:ind w:left="720" w:hanging="360"/>
      </w:pPr>
    </w:lvl>
    <w:lvl w:ilvl="1" w:tplc="8D7C6ADE">
      <w:start w:val="1"/>
      <w:numFmt w:val="lowerLetter"/>
      <w:lvlText w:val="%2."/>
      <w:lvlJc w:val="left"/>
      <w:pPr>
        <w:ind w:left="1440" w:hanging="360"/>
      </w:pPr>
    </w:lvl>
    <w:lvl w:ilvl="2" w:tplc="28A810A0">
      <w:start w:val="1"/>
      <w:numFmt w:val="lowerRoman"/>
      <w:lvlText w:val="%3."/>
      <w:lvlJc w:val="right"/>
      <w:pPr>
        <w:ind w:left="2160" w:hanging="180"/>
      </w:pPr>
    </w:lvl>
    <w:lvl w:ilvl="3" w:tplc="2A7AEF48">
      <w:start w:val="1"/>
      <w:numFmt w:val="decimal"/>
      <w:lvlText w:val="%4."/>
      <w:lvlJc w:val="left"/>
      <w:pPr>
        <w:ind w:left="2880" w:hanging="360"/>
      </w:pPr>
    </w:lvl>
    <w:lvl w:ilvl="4" w:tplc="200CF808">
      <w:start w:val="1"/>
      <w:numFmt w:val="lowerLetter"/>
      <w:lvlText w:val="%5."/>
      <w:lvlJc w:val="left"/>
      <w:pPr>
        <w:ind w:left="3600" w:hanging="360"/>
      </w:pPr>
    </w:lvl>
    <w:lvl w:ilvl="5" w:tplc="E146C67E">
      <w:start w:val="1"/>
      <w:numFmt w:val="lowerRoman"/>
      <w:lvlText w:val="%6."/>
      <w:lvlJc w:val="right"/>
      <w:pPr>
        <w:ind w:left="4320" w:hanging="180"/>
      </w:pPr>
    </w:lvl>
    <w:lvl w:ilvl="6" w:tplc="5986CE30">
      <w:start w:val="1"/>
      <w:numFmt w:val="decimal"/>
      <w:lvlText w:val="%7."/>
      <w:lvlJc w:val="left"/>
      <w:pPr>
        <w:ind w:left="5040" w:hanging="360"/>
      </w:pPr>
    </w:lvl>
    <w:lvl w:ilvl="7" w:tplc="7DC0A872">
      <w:start w:val="1"/>
      <w:numFmt w:val="lowerLetter"/>
      <w:lvlText w:val="%8."/>
      <w:lvlJc w:val="left"/>
      <w:pPr>
        <w:ind w:left="5760" w:hanging="360"/>
      </w:pPr>
    </w:lvl>
    <w:lvl w:ilvl="8" w:tplc="BDE692BC">
      <w:start w:val="1"/>
      <w:numFmt w:val="lowerRoman"/>
      <w:lvlText w:val="%9."/>
      <w:lvlJc w:val="right"/>
      <w:pPr>
        <w:ind w:left="6480" w:hanging="180"/>
      </w:pPr>
    </w:lvl>
  </w:abstractNum>
  <w:abstractNum w:abstractNumId="2" w15:restartNumberingAfterBreak="0">
    <w:nsid w:val="41CE82C7"/>
    <w:multiLevelType w:val="hybridMultilevel"/>
    <w:tmpl w:val="5C1887BC"/>
    <w:lvl w:ilvl="0" w:tplc="AB1CC4B2">
      <w:start w:val="1"/>
      <w:numFmt w:val="bullet"/>
      <w:lvlText w:val="-"/>
      <w:lvlJc w:val="left"/>
      <w:pPr>
        <w:ind w:left="720" w:hanging="360"/>
      </w:pPr>
      <w:rPr>
        <w:rFonts w:ascii="Aptos" w:hAnsi="Aptos" w:hint="default"/>
      </w:rPr>
    </w:lvl>
    <w:lvl w:ilvl="1" w:tplc="744A9618">
      <w:start w:val="1"/>
      <w:numFmt w:val="bullet"/>
      <w:lvlText w:val="o"/>
      <w:lvlJc w:val="left"/>
      <w:pPr>
        <w:ind w:left="1440" w:hanging="360"/>
      </w:pPr>
      <w:rPr>
        <w:rFonts w:ascii="Courier New" w:hAnsi="Courier New" w:hint="default"/>
      </w:rPr>
    </w:lvl>
    <w:lvl w:ilvl="2" w:tplc="ADB6C4DE">
      <w:start w:val="1"/>
      <w:numFmt w:val="bullet"/>
      <w:lvlText w:val=""/>
      <w:lvlJc w:val="left"/>
      <w:pPr>
        <w:ind w:left="2160" w:hanging="360"/>
      </w:pPr>
      <w:rPr>
        <w:rFonts w:ascii="Wingdings" w:hAnsi="Wingdings" w:hint="default"/>
      </w:rPr>
    </w:lvl>
    <w:lvl w:ilvl="3" w:tplc="1CA2B7AC">
      <w:start w:val="1"/>
      <w:numFmt w:val="bullet"/>
      <w:lvlText w:val=""/>
      <w:lvlJc w:val="left"/>
      <w:pPr>
        <w:ind w:left="2880" w:hanging="360"/>
      </w:pPr>
      <w:rPr>
        <w:rFonts w:ascii="Symbol" w:hAnsi="Symbol" w:hint="default"/>
      </w:rPr>
    </w:lvl>
    <w:lvl w:ilvl="4" w:tplc="C6CC0734">
      <w:start w:val="1"/>
      <w:numFmt w:val="bullet"/>
      <w:lvlText w:val="o"/>
      <w:lvlJc w:val="left"/>
      <w:pPr>
        <w:ind w:left="3600" w:hanging="360"/>
      </w:pPr>
      <w:rPr>
        <w:rFonts w:ascii="Courier New" w:hAnsi="Courier New" w:hint="default"/>
      </w:rPr>
    </w:lvl>
    <w:lvl w:ilvl="5" w:tplc="B622BACE">
      <w:start w:val="1"/>
      <w:numFmt w:val="bullet"/>
      <w:lvlText w:val=""/>
      <w:lvlJc w:val="left"/>
      <w:pPr>
        <w:ind w:left="4320" w:hanging="360"/>
      </w:pPr>
      <w:rPr>
        <w:rFonts w:ascii="Wingdings" w:hAnsi="Wingdings" w:hint="default"/>
      </w:rPr>
    </w:lvl>
    <w:lvl w:ilvl="6" w:tplc="03807D68">
      <w:start w:val="1"/>
      <w:numFmt w:val="bullet"/>
      <w:lvlText w:val=""/>
      <w:lvlJc w:val="left"/>
      <w:pPr>
        <w:ind w:left="5040" w:hanging="360"/>
      </w:pPr>
      <w:rPr>
        <w:rFonts w:ascii="Symbol" w:hAnsi="Symbol" w:hint="default"/>
      </w:rPr>
    </w:lvl>
    <w:lvl w:ilvl="7" w:tplc="89A0553E">
      <w:start w:val="1"/>
      <w:numFmt w:val="bullet"/>
      <w:lvlText w:val="o"/>
      <w:lvlJc w:val="left"/>
      <w:pPr>
        <w:ind w:left="5760" w:hanging="360"/>
      </w:pPr>
      <w:rPr>
        <w:rFonts w:ascii="Courier New" w:hAnsi="Courier New" w:hint="default"/>
      </w:rPr>
    </w:lvl>
    <w:lvl w:ilvl="8" w:tplc="8B8E3AFE">
      <w:start w:val="1"/>
      <w:numFmt w:val="bullet"/>
      <w:lvlText w:val=""/>
      <w:lvlJc w:val="left"/>
      <w:pPr>
        <w:ind w:left="6480" w:hanging="360"/>
      </w:pPr>
      <w:rPr>
        <w:rFonts w:ascii="Wingdings" w:hAnsi="Wingdings" w:hint="default"/>
      </w:rPr>
    </w:lvl>
  </w:abstractNum>
  <w:abstractNum w:abstractNumId="3" w15:restartNumberingAfterBreak="0">
    <w:nsid w:val="5C996F67"/>
    <w:multiLevelType w:val="hybridMultilevel"/>
    <w:tmpl w:val="FE7C7296"/>
    <w:lvl w:ilvl="0" w:tplc="4D1240AC">
      <w:start w:val="1"/>
      <w:numFmt w:val="bullet"/>
      <w:lvlText w:val="-"/>
      <w:lvlJc w:val="left"/>
      <w:pPr>
        <w:ind w:left="720" w:hanging="360"/>
      </w:pPr>
      <w:rPr>
        <w:rFonts w:ascii="Aptos" w:hAnsi="Aptos" w:hint="default"/>
      </w:rPr>
    </w:lvl>
    <w:lvl w:ilvl="1" w:tplc="551470E0">
      <w:start w:val="1"/>
      <w:numFmt w:val="bullet"/>
      <w:lvlText w:val="o"/>
      <w:lvlJc w:val="left"/>
      <w:pPr>
        <w:ind w:left="1440" w:hanging="360"/>
      </w:pPr>
      <w:rPr>
        <w:rFonts w:ascii="Courier New" w:hAnsi="Courier New" w:hint="default"/>
      </w:rPr>
    </w:lvl>
    <w:lvl w:ilvl="2" w:tplc="B7420046">
      <w:start w:val="1"/>
      <w:numFmt w:val="bullet"/>
      <w:lvlText w:val=""/>
      <w:lvlJc w:val="left"/>
      <w:pPr>
        <w:ind w:left="2160" w:hanging="360"/>
      </w:pPr>
      <w:rPr>
        <w:rFonts w:ascii="Wingdings" w:hAnsi="Wingdings" w:hint="default"/>
      </w:rPr>
    </w:lvl>
    <w:lvl w:ilvl="3" w:tplc="C100CA3E">
      <w:start w:val="1"/>
      <w:numFmt w:val="bullet"/>
      <w:lvlText w:val=""/>
      <w:lvlJc w:val="left"/>
      <w:pPr>
        <w:ind w:left="2880" w:hanging="360"/>
      </w:pPr>
      <w:rPr>
        <w:rFonts w:ascii="Symbol" w:hAnsi="Symbol" w:hint="default"/>
      </w:rPr>
    </w:lvl>
    <w:lvl w:ilvl="4" w:tplc="34760462">
      <w:start w:val="1"/>
      <w:numFmt w:val="bullet"/>
      <w:lvlText w:val="o"/>
      <w:lvlJc w:val="left"/>
      <w:pPr>
        <w:ind w:left="3600" w:hanging="360"/>
      </w:pPr>
      <w:rPr>
        <w:rFonts w:ascii="Courier New" w:hAnsi="Courier New" w:hint="default"/>
      </w:rPr>
    </w:lvl>
    <w:lvl w:ilvl="5" w:tplc="A48620C8">
      <w:start w:val="1"/>
      <w:numFmt w:val="bullet"/>
      <w:lvlText w:val=""/>
      <w:lvlJc w:val="left"/>
      <w:pPr>
        <w:ind w:left="4320" w:hanging="360"/>
      </w:pPr>
      <w:rPr>
        <w:rFonts w:ascii="Wingdings" w:hAnsi="Wingdings" w:hint="default"/>
      </w:rPr>
    </w:lvl>
    <w:lvl w:ilvl="6" w:tplc="F6B897BC">
      <w:start w:val="1"/>
      <w:numFmt w:val="bullet"/>
      <w:lvlText w:val=""/>
      <w:lvlJc w:val="left"/>
      <w:pPr>
        <w:ind w:left="5040" w:hanging="360"/>
      </w:pPr>
      <w:rPr>
        <w:rFonts w:ascii="Symbol" w:hAnsi="Symbol" w:hint="default"/>
      </w:rPr>
    </w:lvl>
    <w:lvl w:ilvl="7" w:tplc="9C1A1734">
      <w:start w:val="1"/>
      <w:numFmt w:val="bullet"/>
      <w:lvlText w:val="o"/>
      <w:lvlJc w:val="left"/>
      <w:pPr>
        <w:ind w:left="5760" w:hanging="360"/>
      </w:pPr>
      <w:rPr>
        <w:rFonts w:ascii="Courier New" w:hAnsi="Courier New" w:hint="default"/>
      </w:rPr>
    </w:lvl>
    <w:lvl w:ilvl="8" w:tplc="869EF3BE">
      <w:start w:val="1"/>
      <w:numFmt w:val="bullet"/>
      <w:lvlText w:val=""/>
      <w:lvlJc w:val="left"/>
      <w:pPr>
        <w:ind w:left="6480" w:hanging="360"/>
      </w:pPr>
      <w:rPr>
        <w:rFonts w:ascii="Wingdings" w:hAnsi="Wingdings" w:hint="default"/>
      </w:rPr>
    </w:lvl>
  </w:abstractNum>
  <w:num w:numId="1" w16cid:durableId="2080397110">
    <w:abstractNumId w:val="3"/>
  </w:num>
  <w:num w:numId="2" w16cid:durableId="1984117416">
    <w:abstractNumId w:val="0"/>
  </w:num>
  <w:num w:numId="3" w16cid:durableId="1264802880">
    <w:abstractNumId w:val="2"/>
  </w:num>
  <w:num w:numId="4" w16cid:durableId="1909610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C7"/>
    <w:rsid w:val="00077C0D"/>
    <w:rsid w:val="00096FE2"/>
    <w:rsid w:val="001630F8"/>
    <w:rsid w:val="002340B4"/>
    <w:rsid w:val="002633C7"/>
    <w:rsid w:val="002643B3"/>
    <w:rsid w:val="00266F6C"/>
    <w:rsid w:val="003C6C3E"/>
    <w:rsid w:val="0066256F"/>
    <w:rsid w:val="0081C739"/>
    <w:rsid w:val="00A57618"/>
    <w:rsid w:val="00AE5ACC"/>
    <w:rsid w:val="00B33281"/>
    <w:rsid w:val="00B540FA"/>
    <w:rsid w:val="00D80F10"/>
    <w:rsid w:val="00DC4A20"/>
    <w:rsid w:val="00DD1A45"/>
    <w:rsid w:val="00DE5F65"/>
    <w:rsid w:val="00E4445E"/>
    <w:rsid w:val="010C9265"/>
    <w:rsid w:val="01417455"/>
    <w:rsid w:val="018F968D"/>
    <w:rsid w:val="020490EA"/>
    <w:rsid w:val="0277C168"/>
    <w:rsid w:val="03345CFA"/>
    <w:rsid w:val="0358A5F9"/>
    <w:rsid w:val="040D2A12"/>
    <w:rsid w:val="04648465"/>
    <w:rsid w:val="0468CC15"/>
    <w:rsid w:val="0489E748"/>
    <w:rsid w:val="052A157C"/>
    <w:rsid w:val="05700295"/>
    <w:rsid w:val="059936E1"/>
    <w:rsid w:val="0679DEF7"/>
    <w:rsid w:val="067B1698"/>
    <w:rsid w:val="073FBF19"/>
    <w:rsid w:val="0768BD20"/>
    <w:rsid w:val="07D3E2A0"/>
    <w:rsid w:val="07F49059"/>
    <w:rsid w:val="0829B018"/>
    <w:rsid w:val="09A36EF1"/>
    <w:rsid w:val="0A631BF4"/>
    <w:rsid w:val="0AC53992"/>
    <w:rsid w:val="0ACA565B"/>
    <w:rsid w:val="0B613420"/>
    <w:rsid w:val="0CFDF20B"/>
    <w:rsid w:val="0D579A4B"/>
    <w:rsid w:val="0D59E76A"/>
    <w:rsid w:val="0DD824E0"/>
    <w:rsid w:val="0DDC0189"/>
    <w:rsid w:val="0E90CD4C"/>
    <w:rsid w:val="0F5A37B8"/>
    <w:rsid w:val="0F6474F0"/>
    <w:rsid w:val="108472C5"/>
    <w:rsid w:val="11CEEDEB"/>
    <w:rsid w:val="13AC30D5"/>
    <w:rsid w:val="13B3A748"/>
    <w:rsid w:val="14041A30"/>
    <w:rsid w:val="1497897A"/>
    <w:rsid w:val="14EEBB4B"/>
    <w:rsid w:val="15834153"/>
    <w:rsid w:val="15FF70D4"/>
    <w:rsid w:val="1687EA06"/>
    <w:rsid w:val="1706B7FF"/>
    <w:rsid w:val="17535028"/>
    <w:rsid w:val="18557EB9"/>
    <w:rsid w:val="18ABD0ED"/>
    <w:rsid w:val="18BDA73B"/>
    <w:rsid w:val="18E9447F"/>
    <w:rsid w:val="193D7150"/>
    <w:rsid w:val="195983F0"/>
    <w:rsid w:val="1A84A4E0"/>
    <w:rsid w:val="1B2224F7"/>
    <w:rsid w:val="1B691A59"/>
    <w:rsid w:val="1BD88583"/>
    <w:rsid w:val="1C423BE6"/>
    <w:rsid w:val="1C9F1EC8"/>
    <w:rsid w:val="1D88CFF7"/>
    <w:rsid w:val="1DD1628F"/>
    <w:rsid w:val="1EFAD9F3"/>
    <w:rsid w:val="1F05676C"/>
    <w:rsid w:val="1F71A961"/>
    <w:rsid w:val="1FA94565"/>
    <w:rsid w:val="1FE66FEE"/>
    <w:rsid w:val="2028159D"/>
    <w:rsid w:val="2160E982"/>
    <w:rsid w:val="230ECA54"/>
    <w:rsid w:val="234E7C5C"/>
    <w:rsid w:val="23B187FB"/>
    <w:rsid w:val="2485334A"/>
    <w:rsid w:val="24A804DF"/>
    <w:rsid w:val="24DDF508"/>
    <w:rsid w:val="24EC6900"/>
    <w:rsid w:val="25403593"/>
    <w:rsid w:val="2673CBF3"/>
    <w:rsid w:val="2699EA89"/>
    <w:rsid w:val="2714C38B"/>
    <w:rsid w:val="2724E8BC"/>
    <w:rsid w:val="272DA769"/>
    <w:rsid w:val="2756CF54"/>
    <w:rsid w:val="28025551"/>
    <w:rsid w:val="284EC6AC"/>
    <w:rsid w:val="288B56A6"/>
    <w:rsid w:val="296E4BAF"/>
    <w:rsid w:val="2B848B73"/>
    <w:rsid w:val="2B9DD86D"/>
    <w:rsid w:val="2BAEFAEE"/>
    <w:rsid w:val="2C1C39AD"/>
    <w:rsid w:val="2C34217D"/>
    <w:rsid w:val="2C96074C"/>
    <w:rsid w:val="2D43967E"/>
    <w:rsid w:val="2D4F532C"/>
    <w:rsid w:val="2DEE68E3"/>
    <w:rsid w:val="2E312AE6"/>
    <w:rsid w:val="2E7BEF7D"/>
    <w:rsid w:val="2F2AD2F7"/>
    <w:rsid w:val="2F352E9F"/>
    <w:rsid w:val="2F6B9807"/>
    <w:rsid w:val="2F784AE7"/>
    <w:rsid w:val="300208D3"/>
    <w:rsid w:val="317E742B"/>
    <w:rsid w:val="3203496B"/>
    <w:rsid w:val="325F2620"/>
    <w:rsid w:val="33230CF2"/>
    <w:rsid w:val="338C1D60"/>
    <w:rsid w:val="33C06525"/>
    <w:rsid w:val="33F8D920"/>
    <w:rsid w:val="34003438"/>
    <w:rsid w:val="3401F595"/>
    <w:rsid w:val="34968A63"/>
    <w:rsid w:val="3517738E"/>
    <w:rsid w:val="3533946B"/>
    <w:rsid w:val="3555643E"/>
    <w:rsid w:val="35B149CF"/>
    <w:rsid w:val="361CFC02"/>
    <w:rsid w:val="3729A8FA"/>
    <w:rsid w:val="3738791B"/>
    <w:rsid w:val="38B89C29"/>
    <w:rsid w:val="39C77566"/>
    <w:rsid w:val="3B065508"/>
    <w:rsid w:val="3B42D3C3"/>
    <w:rsid w:val="3B82F749"/>
    <w:rsid w:val="3C70BCE7"/>
    <w:rsid w:val="3CACA1F3"/>
    <w:rsid w:val="3CDF089C"/>
    <w:rsid w:val="3D56A295"/>
    <w:rsid w:val="3E47C0AC"/>
    <w:rsid w:val="3F57AB2E"/>
    <w:rsid w:val="3F6353D9"/>
    <w:rsid w:val="40381EEA"/>
    <w:rsid w:val="40A7547F"/>
    <w:rsid w:val="40DC24D2"/>
    <w:rsid w:val="41A28872"/>
    <w:rsid w:val="423EF5FA"/>
    <w:rsid w:val="438A3EFA"/>
    <w:rsid w:val="44122FBB"/>
    <w:rsid w:val="441D92CE"/>
    <w:rsid w:val="449C2A76"/>
    <w:rsid w:val="44C3672C"/>
    <w:rsid w:val="44CC0FD3"/>
    <w:rsid w:val="4530BA6F"/>
    <w:rsid w:val="455DD8C5"/>
    <w:rsid w:val="468717D7"/>
    <w:rsid w:val="471906BC"/>
    <w:rsid w:val="477BCFE5"/>
    <w:rsid w:val="495AA1C8"/>
    <w:rsid w:val="497E1F51"/>
    <w:rsid w:val="49FCFFD4"/>
    <w:rsid w:val="4AF51694"/>
    <w:rsid w:val="4B14DFA4"/>
    <w:rsid w:val="4B1AD7EC"/>
    <w:rsid w:val="4BBA969A"/>
    <w:rsid w:val="4C0F55CC"/>
    <w:rsid w:val="4C718BA8"/>
    <w:rsid w:val="4CB615B2"/>
    <w:rsid w:val="4D2EEAF9"/>
    <w:rsid w:val="4D34280E"/>
    <w:rsid w:val="4D4A8449"/>
    <w:rsid w:val="4D840586"/>
    <w:rsid w:val="4DFE8684"/>
    <w:rsid w:val="4F6F70CC"/>
    <w:rsid w:val="4F7DE03F"/>
    <w:rsid w:val="5047A786"/>
    <w:rsid w:val="518ED260"/>
    <w:rsid w:val="52A8BC6D"/>
    <w:rsid w:val="52ACFF78"/>
    <w:rsid w:val="52EBBFBF"/>
    <w:rsid w:val="5333566A"/>
    <w:rsid w:val="541A969C"/>
    <w:rsid w:val="541CE91E"/>
    <w:rsid w:val="567D742F"/>
    <w:rsid w:val="572AB948"/>
    <w:rsid w:val="57BAA95A"/>
    <w:rsid w:val="581F09AF"/>
    <w:rsid w:val="58BDDDB5"/>
    <w:rsid w:val="58FC0DE7"/>
    <w:rsid w:val="594229CC"/>
    <w:rsid w:val="594A873E"/>
    <w:rsid w:val="59891F96"/>
    <w:rsid w:val="59A7D7C1"/>
    <w:rsid w:val="5A439045"/>
    <w:rsid w:val="5A958876"/>
    <w:rsid w:val="5B0E4C54"/>
    <w:rsid w:val="5B4B7955"/>
    <w:rsid w:val="5B5B885A"/>
    <w:rsid w:val="5B817771"/>
    <w:rsid w:val="5B81786B"/>
    <w:rsid w:val="5B9A5E23"/>
    <w:rsid w:val="5BE44ABF"/>
    <w:rsid w:val="5BF8FBC1"/>
    <w:rsid w:val="5D1953C7"/>
    <w:rsid w:val="5E4887D1"/>
    <w:rsid w:val="5E50D8E8"/>
    <w:rsid w:val="5F1B00F5"/>
    <w:rsid w:val="5F52EB94"/>
    <w:rsid w:val="6034245A"/>
    <w:rsid w:val="6043AFF6"/>
    <w:rsid w:val="6058CAF5"/>
    <w:rsid w:val="6073E24B"/>
    <w:rsid w:val="60BB1A44"/>
    <w:rsid w:val="60F7D18D"/>
    <w:rsid w:val="62AA5893"/>
    <w:rsid w:val="639E9B17"/>
    <w:rsid w:val="639FDA65"/>
    <w:rsid w:val="64296C3D"/>
    <w:rsid w:val="65572380"/>
    <w:rsid w:val="6596E070"/>
    <w:rsid w:val="65A0CD83"/>
    <w:rsid w:val="65AC01DB"/>
    <w:rsid w:val="65B24FC7"/>
    <w:rsid w:val="66A0E29F"/>
    <w:rsid w:val="66A35F95"/>
    <w:rsid w:val="676A6A43"/>
    <w:rsid w:val="682AE2A0"/>
    <w:rsid w:val="68ABB6FA"/>
    <w:rsid w:val="68BA513B"/>
    <w:rsid w:val="68DEB589"/>
    <w:rsid w:val="68E4C65A"/>
    <w:rsid w:val="68F7C199"/>
    <w:rsid w:val="692F6A04"/>
    <w:rsid w:val="695E0E98"/>
    <w:rsid w:val="6ACC82E5"/>
    <w:rsid w:val="6B1787BF"/>
    <w:rsid w:val="6E06EE2B"/>
    <w:rsid w:val="6E1C280A"/>
    <w:rsid w:val="6E7E9BE0"/>
    <w:rsid w:val="6F5F6EA5"/>
    <w:rsid w:val="6FC85502"/>
    <w:rsid w:val="6FC88B86"/>
    <w:rsid w:val="70350F3E"/>
    <w:rsid w:val="70AD38BA"/>
    <w:rsid w:val="70F7C512"/>
    <w:rsid w:val="716A3EDA"/>
    <w:rsid w:val="720F2CCB"/>
    <w:rsid w:val="729FAD06"/>
    <w:rsid w:val="73F8A73C"/>
    <w:rsid w:val="7493315C"/>
    <w:rsid w:val="753F34EE"/>
    <w:rsid w:val="75EB62B2"/>
    <w:rsid w:val="76572D5F"/>
    <w:rsid w:val="766FAF09"/>
    <w:rsid w:val="778B5DC3"/>
    <w:rsid w:val="779E7384"/>
    <w:rsid w:val="783A2839"/>
    <w:rsid w:val="786B8147"/>
    <w:rsid w:val="789B000B"/>
    <w:rsid w:val="7A7A636D"/>
    <w:rsid w:val="7A98E183"/>
    <w:rsid w:val="7BB41F2F"/>
    <w:rsid w:val="7C215B42"/>
    <w:rsid w:val="7C4B2DEB"/>
    <w:rsid w:val="7C793FB8"/>
    <w:rsid w:val="7CEBE064"/>
    <w:rsid w:val="7D2B685B"/>
    <w:rsid w:val="7D958FD9"/>
    <w:rsid w:val="7F3E8EA9"/>
    <w:rsid w:val="7FBB155A"/>
    <w:rsid w:val="7FD7D564"/>
    <w:rsid w:val="7FF3D2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16524"/>
  <w15:chartTrackingRefBased/>
  <w15:docId w15:val="{36F40A63-F6B6-4EEF-925E-7024FB05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D1953C7"/>
    <w:rPr>
      <w:lang w:val="ca-ES"/>
    </w:rPr>
  </w:style>
  <w:style w:type="paragraph" w:styleId="Ttulo1">
    <w:name w:val="heading 1"/>
    <w:basedOn w:val="Normal"/>
    <w:next w:val="Normal"/>
    <w:link w:val="Ttulo1Car"/>
    <w:uiPriority w:val="9"/>
    <w:qFormat/>
    <w:rsid w:val="5D1953C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ar"/>
    <w:uiPriority w:val="9"/>
    <w:unhideWhenUsed/>
    <w:qFormat/>
    <w:rsid w:val="5D1953C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5D1953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33C7"/>
  </w:style>
  <w:style w:type="paragraph" w:styleId="Piedepgina">
    <w:name w:val="footer"/>
    <w:basedOn w:val="Normal"/>
    <w:link w:val="PiedepginaCar"/>
    <w:uiPriority w:val="99"/>
    <w:unhideWhenUsed/>
    <w:rsid w:val="5D1953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33C7"/>
  </w:style>
  <w:style w:type="character" w:customStyle="1" w:styleId="Ttulo2Car">
    <w:name w:val="Título 2 Car"/>
    <w:basedOn w:val="Fuentedeprrafopredeter"/>
    <w:link w:val="Ttulo2"/>
    <w:uiPriority w:val="9"/>
    <w:rsid w:val="002633C7"/>
    <w:rPr>
      <w:rFonts w:asciiTheme="majorHAnsi" w:eastAsiaTheme="majorEastAsia" w:hAnsiTheme="majorHAnsi" w:cstheme="majorBidi"/>
      <w:color w:val="0F4761" w:themeColor="accent1" w:themeShade="BF"/>
      <w:sz w:val="26"/>
      <w:szCs w:val="26"/>
    </w:rPr>
  </w:style>
  <w:style w:type="character" w:customStyle="1" w:styleId="Ttulo1Car">
    <w:name w:val="Título 1 Car"/>
    <w:basedOn w:val="Fuentedeprrafopredeter"/>
    <w:link w:val="Ttulo1"/>
    <w:uiPriority w:val="9"/>
    <w:rsid w:val="002643B3"/>
    <w:rPr>
      <w:rFonts w:asciiTheme="majorHAnsi" w:eastAsiaTheme="majorEastAsia" w:hAnsiTheme="majorHAnsi" w:cstheme="majorBidi"/>
      <w:color w:val="0F4761" w:themeColor="accent1" w:themeShade="BF"/>
      <w:sz w:val="32"/>
      <w:szCs w:val="32"/>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5D195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Juana Vanrell Barroso</dc:creator>
  <cp:keywords/>
  <dc:description/>
  <cp:lastModifiedBy>Jesus Joaquin Ardaiz Elizalde</cp:lastModifiedBy>
  <cp:revision>2</cp:revision>
  <dcterms:created xsi:type="dcterms:W3CDTF">2026-05-15T12:03:00Z</dcterms:created>
  <dcterms:modified xsi:type="dcterms:W3CDTF">2026-05-15T12:03:00Z</dcterms:modified>
</cp:coreProperties>
</file>